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3FC" w:rsidRPr="000263FC" w:rsidRDefault="000263FC" w:rsidP="000263FC">
      <w:pPr>
        <w:spacing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0263FC" w:rsidRDefault="000263FC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7E4D78" w:rsidRPr="007E4D78" w:rsidRDefault="007E4D78" w:rsidP="007E4D78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D78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691FD98" wp14:editId="79BA6ABC">
            <wp:extent cx="990600" cy="933450"/>
            <wp:effectExtent l="0" t="0" r="0" b="0"/>
            <wp:docPr id="15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4D78" w:rsidRPr="007E4D78" w:rsidRDefault="007E4D78" w:rsidP="007E4D78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4D78" w:rsidRPr="007E4D78" w:rsidRDefault="007E4D78" w:rsidP="007E4D78">
      <w:pPr>
        <w:keepNext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4D78" w:rsidRPr="007E4D78" w:rsidRDefault="007E4D78" w:rsidP="007E4D78">
      <w:pPr>
        <w:keepNext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>РЕСПУБЛИКА  ДАГЕСТАН</w:t>
      </w:r>
    </w:p>
    <w:p w:rsidR="007E4D78" w:rsidRPr="007E4D78" w:rsidRDefault="007E4D78" w:rsidP="007E4D78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7E4D78" w:rsidRPr="007E4D78" w:rsidRDefault="007E4D78" w:rsidP="007E4D78">
      <w:pPr>
        <w:widowControl w:val="0"/>
        <w:tabs>
          <w:tab w:val="center" w:pos="785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>Старосеребряковская</w:t>
      </w:r>
      <w:proofErr w:type="spellEnd"/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средняя общеобразовательная школа»</w:t>
      </w:r>
    </w:p>
    <w:p w:rsidR="007E4D78" w:rsidRPr="007E4D78" w:rsidRDefault="007E4D78" w:rsidP="007E4D78">
      <w:pPr>
        <w:spacing w:after="12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4D78" w:rsidRPr="007E4D78" w:rsidRDefault="007E4D78" w:rsidP="007E4D78">
      <w:pPr>
        <w:tabs>
          <w:tab w:val="left" w:pos="567"/>
        </w:tabs>
        <w:spacing w:after="1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>РАССМО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ТРЕНО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 xml:space="preserve"> СОГЛАСОВАНО</w:t>
      </w: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УТВЕРЖДАЮ</w:t>
      </w:r>
    </w:p>
    <w:p w:rsidR="007E4D78" w:rsidRPr="007E4D78" w:rsidRDefault="007E4D78" w:rsidP="007E4D78">
      <w:pPr>
        <w:keepNext/>
        <w:keepLines/>
        <w:tabs>
          <w:tab w:val="left" w:pos="567"/>
        </w:tabs>
        <w:spacing w:before="200"/>
        <w:jc w:val="center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sz w:val="24"/>
          <w:szCs w:val="24"/>
        </w:rPr>
        <w:t>ШМО</w:t>
      </w:r>
      <w:r w:rsidRPr="007E4D78">
        <w:rPr>
          <w:rFonts w:ascii="Times New Roman" w:eastAsia="Times New Roman" w:hAnsi="Times New Roman" w:cs="Times New Roman"/>
          <w:sz w:val="24"/>
          <w:szCs w:val="24"/>
        </w:rPr>
        <w:tab/>
      </w:r>
      <w:r w:rsidRPr="007E4D78">
        <w:rPr>
          <w:rFonts w:ascii="Times New Roman" w:eastAsia="Times New Roman" w:hAnsi="Times New Roman" w:cs="Times New Roman"/>
          <w:sz w:val="24"/>
          <w:szCs w:val="24"/>
        </w:rPr>
        <w:tab/>
      </w:r>
      <w:r w:rsidRPr="007E4D78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7E4D78">
        <w:rPr>
          <w:rFonts w:ascii="Times New Roman" w:eastAsia="Times New Roman" w:hAnsi="Times New Roman" w:cs="Times New Roman"/>
          <w:sz w:val="24"/>
          <w:szCs w:val="24"/>
        </w:rPr>
        <w:t>Зам</w:t>
      </w:r>
      <w:proofErr w:type="gramStart"/>
      <w:r w:rsidRPr="007E4D78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7E4D78">
        <w:rPr>
          <w:rFonts w:ascii="Times New Roman" w:eastAsia="Times New Roman" w:hAnsi="Times New Roman" w:cs="Times New Roman"/>
          <w:sz w:val="24"/>
          <w:szCs w:val="24"/>
        </w:rPr>
        <w:t>иректора</w:t>
      </w:r>
      <w:proofErr w:type="spellEnd"/>
      <w:r w:rsidRPr="007E4D78">
        <w:rPr>
          <w:rFonts w:ascii="Times New Roman" w:eastAsia="Times New Roman" w:hAnsi="Times New Roman" w:cs="Times New Roman"/>
          <w:sz w:val="24"/>
          <w:szCs w:val="24"/>
        </w:rPr>
        <w:t xml:space="preserve"> по УВР                                 Директор :</w:t>
      </w:r>
    </w:p>
    <w:p w:rsidR="007E4D78" w:rsidRPr="007E4D78" w:rsidRDefault="007E4D78" w:rsidP="007E4D78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sz w:val="24"/>
          <w:szCs w:val="24"/>
        </w:rPr>
        <w:t>Руководитель:_______          ___________/</w:t>
      </w:r>
      <w:proofErr w:type="spellStart"/>
      <w:r w:rsidRPr="007E4D78">
        <w:rPr>
          <w:rFonts w:ascii="Times New Roman" w:eastAsia="Times New Roman" w:hAnsi="Times New Roman" w:cs="Times New Roman"/>
          <w:sz w:val="24"/>
          <w:szCs w:val="24"/>
        </w:rPr>
        <w:t>Халимова</w:t>
      </w:r>
      <w:proofErr w:type="spellEnd"/>
      <w:r w:rsidRPr="007E4D78">
        <w:rPr>
          <w:rFonts w:ascii="Times New Roman" w:eastAsia="Times New Roman" w:hAnsi="Times New Roman" w:cs="Times New Roman"/>
          <w:sz w:val="24"/>
          <w:szCs w:val="24"/>
        </w:rPr>
        <w:t xml:space="preserve"> Х.А. /              __________/  </w:t>
      </w:r>
      <w:proofErr w:type="spellStart"/>
      <w:r w:rsidRPr="007E4D78">
        <w:rPr>
          <w:rFonts w:ascii="Times New Roman" w:eastAsia="Times New Roman" w:hAnsi="Times New Roman" w:cs="Times New Roman"/>
          <w:sz w:val="24"/>
          <w:szCs w:val="24"/>
        </w:rPr>
        <w:t>Билалов</w:t>
      </w:r>
      <w:proofErr w:type="spellEnd"/>
      <w:r w:rsidRPr="007E4D78">
        <w:rPr>
          <w:rFonts w:ascii="Times New Roman" w:eastAsia="Times New Roman" w:hAnsi="Times New Roman" w:cs="Times New Roman"/>
          <w:sz w:val="24"/>
          <w:szCs w:val="24"/>
        </w:rPr>
        <w:t xml:space="preserve"> Р.М.</w:t>
      </w:r>
    </w:p>
    <w:p w:rsidR="007E4D78" w:rsidRPr="007E4D78" w:rsidRDefault="007E4D78" w:rsidP="007E4D78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___от «___»____2022г.        «___»____2022</w:t>
      </w:r>
      <w:r w:rsidRPr="007E4D78">
        <w:rPr>
          <w:rFonts w:ascii="Times New Roman" w:eastAsia="Times New Roman" w:hAnsi="Times New Roman" w:cs="Times New Roman"/>
          <w:sz w:val="24"/>
          <w:szCs w:val="24"/>
        </w:rPr>
        <w:t xml:space="preserve"> г.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«____»____2022</w:t>
      </w:r>
      <w:r w:rsidRPr="007E4D7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E4D78" w:rsidRPr="007E4D78" w:rsidRDefault="007E4D78" w:rsidP="007E4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4D78" w:rsidRPr="007E4D78" w:rsidRDefault="007E4D78" w:rsidP="007E4D7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03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60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7E4D78" w:rsidRPr="007E4D78" w:rsidRDefault="007E4D78" w:rsidP="007E4D78">
      <w:pPr>
        <w:widowControl w:val="0"/>
        <w:tabs>
          <w:tab w:val="left" w:pos="4180"/>
          <w:tab w:val="left" w:pos="5529"/>
          <w:tab w:val="center" w:pos="785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 </w:t>
      </w:r>
      <w:proofErr w:type="spellStart"/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>Геометрия</w:t>
      </w:r>
      <w:r w:rsidRPr="007E4D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</w:t>
      </w: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proofErr w:type="spellEnd"/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7E4D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_8</w:t>
      </w:r>
    </w:p>
    <w:p w:rsidR="007E4D78" w:rsidRPr="007E4D78" w:rsidRDefault="007E4D78" w:rsidP="007E4D7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 </w:t>
      </w:r>
      <w:r w:rsidRPr="007E4D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__Магомедова Р.А._______________</w:t>
      </w:r>
    </w:p>
    <w:p w:rsidR="007E4D78" w:rsidRPr="007E4D78" w:rsidRDefault="007E4D78" w:rsidP="007E4D7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часов  </w:t>
      </w:r>
      <w:r w:rsidRPr="007E4D7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68</w:t>
      </w:r>
      <w:r w:rsidRPr="007E4D78">
        <w:rPr>
          <w:rFonts w:ascii="Times New Roman" w:eastAsia="Times New Roman" w:hAnsi="Times New Roman" w:cs="Times New Roman"/>
          <w:b/>
          <w:sz w:val="24"/>
          <w:szCs w:val="24"/>
        </w:rPr>
        <w:t xml:space="preserve">   в неделю</w:t>
      </w:r>
      <w:r w:rsidRPr="007E4D7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_2</w:t>
      </w:r>
    </w:p>
    <w:p w:rsidR="007E4D78" w:rsidRPr="007E4D78" w:rsidRDefault="007E4D78" w:rsidP="007E4D7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E4D78" w:rsidRPr="007E4D78" w:rsidRDefault="007E4D78" w:rsidP="007E4D7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</w:rPr>
      </w:pPr>
    </w:p>
    <w:p w:rsidR="007E4D78" w:rsidRPr="007E4D78" w:rsidRDefault="007E4D78" w:rsidP="007E4D7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Планирование составлено на основе</w:t>
      </w:r>
      <w:proofErr w:type="gram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:</w:t>
      </w:r>
      <w:proofErr w:type="gram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 </w:t>
      </w:r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Геометрия. Сборник рабочих программ. 7—9 классы</w:t>
      </w:r>
      <w:proofErr w:type="gram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 :</w:t>
      </w:r>
      <w:proofErr w:type="gram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 пособие для учителей </w:t>
      </w:r>
      <w:proofErr w:type="spell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общеобразов</w:t>
      </w:r>
      <w:proofErr w:type="spell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. организаций / [сост. Т. А. </w:t>
      </w:r>
      <w:proofErr w:type="spell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Бурмистрова</w:t>
      </w:r>
      <w:proofErr w:type="spell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]. — 4-е изд., </w:t>
      </w:r>
      <w:proofErr w:type="spell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дораб</w:t>
      </w:r>
      <w:proofErr w:type="spell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. — М.</w:t>
      </w:r>
      <w:proofErr w:type="gram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 :</w:t>
      </w:r>
      <w:proofErr w:type="gram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 Просвещение, 2014</w:t>
      </w:r>
    </w:p>
    <w:p w:rsidR="007E4D78" w:rsidRDefault="007E4D78" w:rsidP="007E4D7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Учебник: </w:t>
      </w:r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 «Геометрия 7-9» для  общеобразовательных организаций. Авторы Л.С. </w:t>
      </w:r>
      <w:proofErr w:type="spell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Атанасян</w:t>
      </w:r>
      <w:proofErr w:type="spell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, В.Ф. Бутузов, </w:t>
      </w:r>
      <w:proofErr w:type="spell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С.Б.Кадомцев</w:t>
      </w:r>
      <w:proofErr w:type="spell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, </w:t>
      </w:r>
      <w:proofErr w:type="spellStart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Э.Г.Позняк</w:t>
      </w:r>
      <w:proofErr w:type="spellEnd"/>
      <w:r w:rsidRPr="007E4D7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, И.И.Юдина.-5-е издание Москва «Просвещение» 2015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»</w:t>
      </w:r>
    </w:p>
    <w:p w:rsidR="007E4D78" w:rsidRDefault="007E4D78" w:rsidP="007E4D7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</w:p>
    <w:p w:rsidR="00140BF4" w:rsidRPr="007E4D78" w:rsidRDefault="00140BF4" w:rsidP="007E4D7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Пояснительная записка.</w:t>
      </w:r>
    </w:p>
    <w:p w:rsidR="00140BF4" w:rsidRPr="00140BF4" w:rsidRDefault="00140BF4" w:rsidP="00140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на основе</w:t>
      </w:r>
      <w:proofErr w:type="gramStart"/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140BF4" w:rsidRPr="00140BF4" w:rsidRDefault="00140BF4" w:rsidP="00140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-Федерального Закона "Об образовании в Российской Федерации </w:t>
      </w:r>
      <w:r w:rsidRPr="00140BF4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273-ФЗ от 29.12.2012 года.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-Федерального компонента государственного стандарта основного общего образования по математике, утвержденного Приказом Минобразования России от 5.03.2004 года </w:t>
      </w:r>
      <w:r w:rsidRPr="00140BF4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1089.       </w:t>
      </w:r>
    </w:p>
    <w:p w:rsidR="00140BF4" w:rsidRPr="00140BF4" w:rsidRDefault="00140BF4" w:rsidP="00140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-Основной образовательной программы основного общего образования МКОУ "</w:t>
      </w:r>
      <w:proofErr w:type="spellStart"/>
      <w:r w:rsidRPr="00140BF4">
        <w:rPr>
          <w:rFonts w:ascii="Times New Roman" w:eastAsia="Times New Roman" w:hAnsi="Times New Roman" w:cs="Times New Roman"/>
          <w:sz w:val="28"/>
          <w:szCs w:val="28"/>
        </w:rPr>
        <w:t>Старосеребряковской</w:t>
      </w:r>
      <w:proofErr w:type="spellEnd"/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СОШ" на 2022-2023 учебный год.</w:t>
      </w:r>
    </w:p>
    <w:p w:rsidR="00140BF4" w:rsidRPr="00140BF4" w:rsidRDefault="00140BF4" w:rsidP="00140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- Учебного плана МКОУ "</w:t>
      </w:r>
      <w:proofErr w:type="spellStart"/>
      <w:r w:rsidRPr="00140BF4">
        <w:rPr>
          <w:rFonts w:ascii="Times New Roman" w:eastAsia="Times New Roman" w:hAnsi="Times New Roman" w:cs="Times New Roman"/>
          <w:sz w:val="28"/>
          <w:szCs w:val="28"/>
        </w:rPr>
        <w:t>Старосеребряковской</w:t>
      </w:r>
      <w:proofErr w:type="spellEnd"/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СОШ" на 2022-2023 учебный год.</w:t>
      </w:r>
    </w:p>
    <w:p w:rsidR="00140BF4" w:rsidRPr="00140BF4" w:rsidRDefault="00140BF4" w:rsidP="00140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line="240" w:lineRule="auto"/>
        <w:ind w:right="-5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Место предмета в учебном плане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highlight w:val="white"/>
          <w:lang w:eastAsia="ru-RU"/>
        </w:rPr>
        <w:t xml:space="preserve"> Общая характеристика учебного предмет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</w:t>
      </w:r>
      <w:proofErr w:type="gramStart"/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предмет «Геометрия» входит в предметную область «Математика и информатика».</w:t>
      </w:r>
    </w:p>
    <w:p w:rsidR="00140BF4" w:rsidRPr="00140BF4" w:rsidRDefault="00140BF4" w:rsidP="00140BF4">
      <w:pPr>
        <w:autoSpaceDE w:val="0"/>
        <w:autoSpaceDN w:val="0"/>
        <w:adjustRightInd w:val="0"/>
        <w:spacing w:line="240" w:lineRule="auto"/>
        <w:ind w:right="-5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Геометрия — </w:t>
      </w:r>
      <w:r w:rsidRPr="00140BF4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 xml:space="preserve">один из важнейших компонентов математического </w:t>
      </w:r>
      <w:r w:rsidRPr="00140BF4">
        <w:rPr>
          <w:rFonts w:ascii="Times New Roman" w:eastAsia="Calibri" w:hAnsi="Times New Roman" w:cs="Times New Roman"/>
          <w:color w:val="000000"/>
          <w:spacing w:val="6"/>
          <w:sz w:val="28"/>
          <w:szCs w:val="28"/>
          <w:lang w:eastAsia="ru-RU"/>
        </w:rPr>
        <w:t xml:space="preserve">образования, необходимый для приобретения конкретных знаний </w:t>
      </w:r>
      <w:r w:rsidRPr="00140B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 пространстве и практически значимых умений, формирования язы</w:t>
      </w:r>
      <w:r w:rsidRPr="00140BF4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>ка описания объектов окружающего мира, для развития пространст</w:t>
      </w:r>
      <w:r w:rsidRPr="00140BF4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венного воображения и интуиции, математической культуры, для эс</w:t>
      </w:r>
      <w:r w:rsidRPr="00140BF4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140BF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  <w:t>тельства.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Таким образом, в ходе освоения содержания курса учащиеся получают возможность развить пространственные представления и изобразительные умения, освоить основные факты и методы планиметрии, познакомиться с простейшими фигурами и их свойствами.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требований Государственного образовательного стандарта  в содержании предполагается реализовать актуальные в настоящее время </w:t>
      </w: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компетентностный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, личностн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ориентированный,  </w:t>
      </w: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подходы, которые определяют 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задачи обучения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140BF4" w:rsidRPr="00140BF4" w:rsidRDefault="00140BF4" w:rsidP="00140BF4">
      <w:pPr>
        <w:numPr>
          <w:ilvl w:val="0"/>
          <w:numId w:val="21"/>
        </w:numPr>
        <w:tabs>
          <w:tab w:val="left" w:pos="2007"/>
        </w:tabs>
        <w:suppressAutoHyphens/>
        <w:autoSpaceDE w:val="0"/>
        <w:autoSpaceDN w:val="0"/>
        <w:adjustRightInd w:val="0"/>
        <w:spacing w:before="100" w:after="10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Продолжить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образования.</w:t>
      </w:r>
    </w:p>
    <w:p w:rsidR="00140BF4" w:rsidRPr="00140BF4" w:rsidRDefault="00140BF4" w:rsidP="00140BF4">
      <w:pPr>
        <w:numPr>
          <w:ilvl w:val="0"/>
          <w:numId w:val="21"/>
        </w:numPr>
        <w:tabs>
          <w:tab w:val="left" w:pos="2007"/>
        </w:tabs>
        <w:suppressAutoHyphens/>
        <w:autoSpaceDE w:val="0"/>
        <w:autoSpaceDN w:val="0"/>
        <w:adjustRightInd w:val="0"/>
        <w:spacing w:before="100" w:after="10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40BF4" w:rsidRPr="00140BF4" w:rsidRDefault="00140BF4" w:rsidP="00140BF4">
      <w:pPr>
        <w:numPr>
          <w:ilvl w:val="0"/>
          <w:numId w:val="21"/>
        </w:numPr>
        <w:tabs>
          <w:tab w:val="left" w:pos="2007"/>
        </w:tabs>
        <w:suppressAutoHyphens/>
        <w:autoSpaceDE w:val="0"/>
        <w:autoSpaceDN w:val="0"/>
        <w:adjustRightInd w:val="0"/>
        <w:spacing w:before="100" w:after="10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140BF4" w:rsidRPr="00140BF4" w:rsidRDefault="00140BF4" w:rsidP="00140BF4">
      <w:pPr>
        <w:numPr>
          <w:ilvl w:val="0"/>
          <w:numId w:val="21"/>
        </w:numPr>
        <w:tabs>
          <w:tab w:val="left" w:pos="2007"/>
        </w:tabs>
        <w:suppressAutoHyphens/>
        <w:autoSpaceDE w:val="0"/>
        <w:autoSpaceDN w:val="0"/>
        <w:adjustRightInd w:val="0"/>
        <w:spacing w:before="100" w:after="10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Воспитание культуры личности, отношение к геометрии как к части общечеловеческой культуры, понимание значимости геометрии для научно-технического прогресса.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курсе геометрии 7 класса систематизируются знания обучающихся о простейших геометрических фигурах и их свойствах; вводится понятие равенства фигур; вводится понятие теоремы; вырабатывается умение доказывать равенство треугольников с помощью изученных признаков; вводится новый класс задач - на построение с помощью циркуля и линейки; вводится одно из важнейших понятий - понятие параллельных прямых;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даётся первое представление об аксиомах и аксиоматическом методе в геометрии; вводится аксиома параллельных прямых; рассматриваются новые интересные и важные свойства треугольников (в данной теме доказывается одна из важнейших теорем геометрии — теорема о сумме углов треугольника.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треугольников).</w:t>
      </w:r>
      <w:proofErr w:type="gramEnd"/>
    </w:p>
    <w:p w:rsidR="00140BF4" w:rsidRPr="00140BF4" w:rsidRDefault="00140BF4" w:rsidP="00140BF4">
      <w:pPr>
        <w:autoSpaceDE w:val="0"/>
        <w:autoSpaceDN w:val="0"/>
        <w:adjustRightInd w:val="0"/>
        <w:spacing w:after="10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highlight w:val="white"/>
          <w:lang w:eastAsia="ru-RU"/>
        </w:rPr>
        <w:t>Курс рационально сочетает  логическую строгость и геометрическую наглядность. Увеличивается  теоретическая значимость изучаемого материала, расширяются внутренние логические связи курса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highlight w:val="white"/>
          <w:lang w:eastAsia="ru-RU"/>
        </w:rPr>
        <w:t xml:space="preserve"> ,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highlight w:val="white"/>
          <w:lang w:eastAsia="ru-RU"/>
        </w:rPr>
        <w:t xml:space="preserve"> повышается роль дедукции, степень абстракции изучаемого  материала. Учащиеся должны овладеть приемами аналитико-синтетической деятельности при  доказательстве теорем и решении задач.  Систематическое     изучение  курса  позволит начать работу по  формированию представлений учащихся  о строении математической теории, обеспечит развитие  логического мышления учащихся. Изложение  материала характеризуется  постоянным обращением к наглядности, использованием рисунков и чертежей на всех этапах обучения и развитием  геометрической  интуиции на этой основе. Целенаправленное обращение к примерам из практики развивает умения учащихся  вычленять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Формы организации образовательного процесса:</w:t>
      </w:r>
    </w:p>
    <w:p w:rsidR="00140BF4" w:rsidRPr="00140BF4" w:rsidRDefault="00140BF4" w:rsidP="00140BF4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>творческая деятельность;</w:t>
      </w:r>
    </w:p>
    <w:p w:rsidR="00140BF4" w:rsidRPr="00140BF4" w:rsidRDefault="00140BF4" w:rsidP="00140BF4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>исследовательские проекты;</w:t>
      </w:r>
    </w:p>
    <w:p w:rsidR="00140BF4" w:rsidRPr="00140BF4" w:rsidRDefault="00140BF4" w:rsidP="00140BF4">
      <w:pPr>
        <w:numPr>
          <w:ilvl w:val="0"/>
          <w:numId w:val="22"/>
        </w:numPr>
        <w:autoSpaceDE w:val="0"/>
        <w:autoSpaceDN w:val="0"/>
        <w:adjustRightInd w:val="0"/>
        <w:spacing w:after="10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>публичные презентации;</w:t>
      </w:r>
    </w:p>
    <w:p w:rsidR="00140BF4" w:rsidRPr="00140BF4" w:rsidRDefault="00140BF4" w:rsidP="00140BF4">
      <w:pPr>
        <w:numPr>
          <w:ilvl w:val="0"/>
          <w:numId w:val="22"/>
        </w:numPr>
        <w:autoSpaceDE w:val="0"/>
        <w:autoSpaceDN w:val="0"/>
        <w:adjustRightInd w:val="0"/>
        <w:spacing w:after="10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>лекции;</w:t>
      </w:r>
    </w:p>
    <w:p w:rsidR="00140BF4" w:rsidRPr="00140BF4" w:rsidRDefault="00140BF4" w:rsidP="00140BF4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>самостоятельная деятельность;</w:t>
      </w:r>
    </w:p>
    <w:p w:rsidR="00140BF4" w:rsidRPr="00140BF4" w:rsidRDefault="00140BF4" w:rsidP="00140BF4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  <w:t>практическая деятельность (решение задач, выполнение практических работ).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Место предмета в учебном плане</w:t>
      </w:r>
    </w:p>
    <w:p w:rsidR="00140BF4" w:rsidRPr="00140BF4" w:rsidRDefault="00140BF4" w:rsidP="00140BF4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на предмет «Г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еометрия» в 8 классе отводится 68 часов. При этом в ней предусмотрен резерв свободного учебного времени в объеме 3 часов для использования разнообразных форм организации учебного процесса (в частности, зачеты), внедрения современных методов обучения и педагогических технологий.</w:t>
      </w:r>
    </w:p>
    <w:p w:rsidR="00140BF4" w:rsidRPr="00140BF4" w:rsidRDefault="00140BF4" w:rsidP="00140BF4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Основная форма организации образовательного процесса – классно-урочная система.</w:t>
      </w:r>
    </w:p>
    <w:p w:rsidR="00140BF4" w:rsidRPr="00140BF4" w:rsidRDefault="00140BF4" w:rsidP="00140BF4">
      <w:pPr>
        <w:tabs>
          <w:tab w:val="right" w:leader="underscore" w:pos="9645"/>
        </w:tabs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Предусматривается применение следующих технологий обучения: традиционная классно-урочная, элементы проблемного обучения, технологии уровневой дифференциации, </w:t>
      </w: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технологии, ИКТ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40BF4" w:rsidRPr="00140BF4" w:rsidRDefault="00140BF4" w:rsidP="00140BF4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Виды и формы контроля: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промежуточный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форме самостоятельных работ и тестов, контрольные работы и зачеты.</w:t>
      </w:r>
    </w:p>
    <w:p w:rsidR="00140BF4" w:rsidRPr="00140BF4" w:rsidRDefault="00140BF4" w:rsidP="00140BF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bidi="en-US"/>
        </w:rPr>
      </w:pPr>
      <w:r w:rsidRPr="00140BF4">
        <w:rPr>
          <w:rFonts w:ascii="Times New Roman" w:eastAsia="Times New Roman" w:hAnsi="Times New Roman" w:cs="Times New Roman"/>
          <w:b/>
          <w:sz w:val="28"/>
          <w:szCs w:val="28"/>
          <w:u w:val="single"/>
          <w:lang w:bidi="en-US"/>
        </w:rPr>
        <w:t xml:space="preserve"> Планируемые результаты изучения учебного предмета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Освоение учебного предмета «Математика» должно обеспечивать достижение на уровне основного общего образования следующих личностных, </w:t>
      </w:r>
      <w:proofErr w:type="spellStart"/>
      <w:r w:rsidRPr="00140BF4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и предметных образовательных результатов: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освоения программы учебного предмета «Математика» характеризуются: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>Патриотическое воспитание: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>Гражданское и духовно-нравственное воспитание: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>Трудовое воспитание:</w:t>
      </w:r>
    </w:p>
    <w:p w:rsid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</w:t>
      </w:r>
      <w:r w:rsidRPr="00140BF4">
        <w:rPr>
          <w:rFonts w:ascii="Times New Roman" w:eastAsia="Times New Roman" w:hAnsi="Times New Roman" w:cs="Times New Roman"/>
          <w:sz w:val="28"/>
          <w:szCs w:val="28"/>
        </w:rPr>
        <w:lastRenderedPageBreak/>
        <w:t>учётом личных интересов и общественных потребностей.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>Эстетическое воспитание: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>Ценности научного познания: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Физическое воспитание, формирование культуры здоровья и эмоционального благополучия: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140BF4">
        <w:rPr>
          <w:rFonts w:ascii="Times New Roman" w:eastAsia="Times New Roman" w:hAnsi="Times New Roman" w:cs="Times New Roman"/>
          <w:sz w:val="28"/>
          <w:szCs w:val="28"/>
        </w:rPr>
        <w:t>сформированностью</w:t>
      </w:r>
      <w:proofErr w:type="spellEnd"/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 навыка рефлексии, признанием своего права на ошибку и такого же права другого человека.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>Экологическое воспитание: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140BF4" w:rsidRPr="00140BF4" w:rsidRDefault="00140BF4" w:rsidP="00140BF4">
      <w:pPr>
        <w:widowControl w:val="0"/>
        <w:tabs>
          <w:tab w:val="left" w:pos="8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>обучающегося</w:t>
      </w:r>
      <w:proofErr w:type="gramEnd"/>
      <w:r w:rsidRPr="00140BF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 изменяющимся условиям социальной и природной среды:</w:t>
      </w:r>
    </w:p>
    <w:p w:rsidR="00140BF4" w:rsidRPr="00140BF4" w:rsidRDefault="00140BF4" w:rsidP="00140BF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  <w:proofErr w:type="gramStart"/>
      <w:r w:rsidRPr="00140BF4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</w:t>
      </w:r>
      <w:proofErr w:type="gramEnd"/>
    </w:p>
    <w:p w:rsidR="00140BF4" w:rsidRPr="00140BF4" w:rsidRDefault="00140BF4" w:rsidP="00140BF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BF4" w:rsidRDefault="00140BF4" w:rsidP="00140BF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40BF4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140B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результатами изучения курса «Геометрия» является формирование универсальных учебных действий (УУД).</w:t>
      </w:r>
    </w:p>
    <w:p w:rsidR="00140BF4" w:rsidRPr="00140BF4" w:rsidRDefault="00140BF4" w:rsidP="00140BF4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ru-RU"/>
        </w:rPr>
        <w:t>Регулятивные УУД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самостоятельно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обнаруживать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формулировать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проблему в классной и индивидуальной учебной деятельности;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выдвигать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версии решения проблемы, осознавать конечный результат, выбирать средства достижения цели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из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предложенных или их искать самостоятельно;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составлять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(индивидуально или в группе) план решения проблемы (выполнения проекта);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подбирать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каждой проблеме (задаче) адекватную ей теоретическую модель;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работая по предложенному или самостоятельно составленному плану,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использовать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наряду с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дополнительные средства (справочная литература, сложные приборы, компьютер);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планировать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свою индивидуальную образовательную траекторию;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работать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свободно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пользоваться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выработанными критериями оценки и самооценки, исходя из цели и имеющихся критериев, различая результат и способы действий;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ходе представления проекта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давать оценку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его результатам;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самостоятельно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осознавать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причины своего успеха или неуспеха и находить способы выхода из ситуации неуспеха;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уметь оценить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степень успешности своей индивидуальной образовательной деятельности;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давать оценку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ru-RU"/>
        </w:rPr>
        <w:t>Познавательные УУД: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анализировать, сравнивать, классифицировать и обобщать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факты и явления;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осуществлять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строить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логически обоснованное рассуждение, включающее установление причинно-следственных связей;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создавать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математические модели;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ычитывать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все уровни текстовой информации;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уметь определять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возможные источники необходимых сведений, производить поиск информации, анализировать и оценивать её достоверность;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понимая позицию другого человека,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различать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его речи или созданных им текстах: мнение (точку зрения), доказательство (аргументы), факты; гипотезы, аксиомы, теории.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самому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создавать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140BF4" w:rsidRPr="00140BF4" w:rsidRDefault="00140BF4" w:rsidP="00140BF4">
      <w:pPr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уметь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использовать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140BF4" w:rsidRPr="00140BF4" w:rsidRDefault="00140BF4" w:rsidP="00140BF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Средством формирования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познавательных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УУД служит учебный материал.</w:t>
      </w:r>
    </w:p>
    <w:p w:rsidR="00140BF4" w:rsidRPr="00140BF4" w:rsidRDefault="00140BF4" w:rsidP="00140BF4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ru-RU"/>
        </w:rPr>
        <w:t>Коммуникативные УУД: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самостоятельно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организовывать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учебное взаимодействие в группе (определять общие цели, договариваться друг с другом и т.д.);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отстаивая свою точку зрения,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приводить аргументы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, подтверждая их фактами;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дискуссии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уметь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выдвинуть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контраргументы;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учиться </w:t>
      </w:r>
      <w:proofErr w:type="gramStart"/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критично</w:t>
      </w:r>
      <w:proofErr w:type="gramEnd"/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относиться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своему мнению, с достоинством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признавать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ошибочность своего мнения (если оно таково) и корректировать его;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понимая позицию другого,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различать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–</w:t>
      </w: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 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уметь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взглянуть на ситуацию с иной позиции и </w:t>
      </w:r>
      <w:r w:rsidRPr="00140BF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договариваться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людьми иных позиций.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Предметными результатами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изучения предмета «Геометрия» являются следующие: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-знать и применять при решении задач признаки и свойства различных параллелограммов, трапеции и других многоугольников;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-уметь применять теорему Фалеса для деления отрезка на нечетное количество равных отрезков;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-знать формулы площадей параллелограммов, треугольника и трапеции и уметь применять их при решении задач;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-знать теорему Пифагора и уметь применять ее в различных задачах по алгебре и геометрии;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-уметь применять определение и признаки подобных треугольников при решении задач;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-овладеть методом подобия в решении различных задач;</w:t>
      </w:r>
    </w:p>
    <w:p w:rsidR="00140BF4" w:rsidRPr="00140BF4" w:rsidRDefault="00140BF4" w:rsidP="00140BF4">
      <w:pPr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-знать и уметь решать задачи с различными данными окружности: хорды, касательные, секущие, центральные и вписанные углы.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Содержание курса геометрии  в 8 классе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Четырехугольники – 14 часов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Четырехугольники. 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Площадь  фигур – 14 часов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Понятие о площади плоских фигур. Равносоставленные и равновеликие фигуры. 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через периметр и радиус вписанной окружности, формула Герона. Площадь четырехугольника. Связь между площадями подобных фигур.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Подобные треугольники – 20 часов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Теорема Фалеса. Подобие треугольников; коэффициент подобия. Признаки подобия треугольников. Теорема Пифагора. Признак равенства прямоугольных треугольников. Синус, косинус, тангенс и котангенс острого угла прямоугольного треугольника и углов от 0</w:t>
      </w:r>
      <w:r w:rsidRPr="00140BF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9C1FA" wp14:editId="52235E99">
            <wp:extent cx="66675" cy="209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90</w:t>
      </w:r>
      <w:r w:rsidRPr="00140BF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F0F810" wp14:editId="0469478C">
            <wp:extent cx="66675" cy="2095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. Решение прямоугольных треугольников. Замечательные точки треугольника: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ind w:right="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точки пересечения серединных перпендикуляров, биссектрис, медиан.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Окружность и круг - 16 часов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ind w:right="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Центр, радиус, диаметр. Центральный, вписанный угол; величина вписанного угла. Взаимное положение прямой и окружности, двух окружностей. Касательная и секущая к окружности, равенство касательных, проведенных из одной точки. Метрические соотношения в окружности: свойства секущих, касательных, хорд.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Окружность, вписанная в треугольник, и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окружность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описанная около треугольника. Вписанные и описанные четырехугольники.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Планируемые результаты обучения геометрии в 8 классе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Обучающийся 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научится: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  <w:proofErr w:type="gramEnd"/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-распознавать виды углов, виды треугольников, виды четырехугольников;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 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-распознавать развертки куба, прямоугольного параллелепипеда, правильной пирамиды, цилиндра и конуса;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получит возможность </w:t>
      </w: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использовать приобретенные знания и умения в практической</w:t>
      </w: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деятельности и повседневной жизни </w:t>
      </w:r>
      <w:proofErr w:type="gramStart"/>
      <w:r w:rsidRPr="00140BF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для</w:t>
      </w:r>
      <w:proofErr w:type="gramEnd"/>
      <w:r w:rsidRPr="00140BF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-углубления и развития представлений о плоских и пространственных геометрических фигурах (точка, прямая, отрезок, луч, угол, треугольник, окружность, шар, сфера, параллелепипед, призма и др.);</w:t>
      </w:r>
      <w:proofErr w:type="gramEnd"/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-применения понятия развертки для выполнения практических расчетов.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-вычислять объёмы пространственных геометрических фигур, составленных из прямоугольного параллелепипеда.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«Геометрические фигуры»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научится: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-пользоваться языком геометрии для описания предметов окружающего мира и их взаимного расположения;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-распознавать и изображать на чертежах и рисунках геометрические фигуры и их конфигурации;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-находить значения длин линейных элементов фигур и их отношения, градусную меру углов от 0 до  180 градусов, применяя определения, свойства и признаки фигур и их элементов, отношения фигур (равенство, сравнение, подобие, симметрию);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-решать простейшие задачи на построение, применяя основные алгоритмы построения с помощью циркуля и линейки;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-решать простейшие планиметрические задачи в пространстве;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получит возможность </w:t>
      </w: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использовать приобретенные знания и умения в практической</w:t>
      </w: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деятельности и повседневной жизни </w:t>
      </w:r>
      <w:proofErr w:type="gramStart"/>
      <w:r w:rsidRPr="00140BF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для</w:t>
      </w:r>
      <w:proofErr w:type="gramEnd"/>
      <w:r w:rsidRPr="00140BF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-овладения методами решения задач на вычисления и доказательства: методом от противного, методом подобия методом, перебора вариантов;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-приобретения опыта применения алгебраического и тригонометрического аппарата идей движения при решении геометрических задач;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-овладения традиционной схемой решения задач на построение с помощью циркуля</w:t>
      </w:r>
    </w:p>
    <w:p w:rsidR="00140BF4" w:rsidRPr="00140BF4" w:rsidRDefault="00140BF4" w:rsidP="00140BF4">
      <w:pPr>
        <w:tabs>
          <w:tab w:val="left" w:pos="900"/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линейки: анализ, построение, доказательство и исследование;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-научится решать задачи на построение методом подобия;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-приобретения опыта исследования свой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ств пл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аниметрических фигур с помощью компьютерных программ.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«Измерение геометрических величин»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научится: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-использовать свойства измерения длин, площадей и углов при решении задач на нахождение длины отрезка, градусной меры угла;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-вычислять площади треугольников, прямоугольников, параллелограммов, трапеций.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-вычислять периметры треугольников;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-решать задачи на доказательство с использованием признаков равенства треугольников и признаков параллельности прямых, формул площадей фигур;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-решать практические задачи, связанные с нахождением геометрических величин (используя при необходимости справочники и технические средства);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получит возможность </w:t>
      </w: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использовать приобретенные знания и умения в</w:t>
      </w: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140BF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практической деятельности и повседневной жизни </w:t>
      </w:r>
      <w:proofErr w:type="gramStart"/>
      <w:r w:rsidRPr="00140BF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для</w:t>
      </w:r>
      <w:proofErr w:type="gramEnd"/>
      <w:r w:rsidRPr="00140BF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: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-вычисления градусных мер углов треугольника и периметров треугольников;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-вычислять площади фигур, составленных из двух или более прямоугольников, параллелограммов, треугольников;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-вычислять площади многоугольников используя отношения и </w:t>
      </w: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равносоставленности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140BF4" w:rsidRPr="00140BF4" w:rsidRDefault="00140BF4" w:rsidP="00140BF4">
      <w:pPr>
        <w:tabs>
          <w:tab w:val="left" w:pos="362"/>
          <w:tab w:val="left" w:pos="562"/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-приобретения опыта применения алгебраического и тригонометрического аппарата идей движения при решении задач на вычисление.</w:t>
      </w:r>
    </w:p>
    <w:p w:rsidR="00140BF4" w:rsidRPr="00140BF4" w:rsidRDefault="00140BF4" w:rsidP="00140BF4">
      <w:pPr>
        <w:tabs>
          <w:tab w:val="left" w:pos="705"/>
        </w:tabs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Основная форма организации образовательного процесса – классно-урочная система.</w:t>
      </w:r>
    </w:p>
    <w:p w:rsidR="00140BF4" w:rsidRPr="00140BF4" w:rsidRDefault="00140BF4" w:rsidP="00140BF4">
      <w:pPr>
        <w:tabs>
          <w:tab w:val="right" w:leader="underscore" w:pos="9645"/>
        </w:tabs>
        <w:autoSpaceDE w:val="0"/>
        <w:autoSpaceDN w:val="0"/>
        <w:adjustRightInd w:val="0"/>
        <w:spacing w:before="100" w:after="10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Предусматривается применение следующих технологий обучения:</w:t>
      </w:r>
    </w:p>
    <w:p w:rsidR="00140BF4" w:rsidRPr="00140BF4" w:rsidRDefault="00140BF4" w:rsidP="00140BF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традиционная классно-урочная</w:t>
      </w:r>
    </w:p>
    <w:p w:rsidR="00140BF4" w:rsidRPr="00140BF4" w:rsidRDefault="00140BF4" w:rsidP="00140BF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игровые технологии</w:t>
      </w:r>
    </w:p>
    <w:p w:rsidR="00140BF4" w:rsidRPr="00140BF4" w:rsidRDefault="00140BF4" w:rsidP="00140BF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элементы проблемного обучения</w:t>
      </w:r>
    </w:p>
    <w:p w:rsidR="00140BF4" w:rsidRPr="00140BF4" w:rsidRDefault="00140BF4" w:rsidP="00140BF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технологии уровневой дифференциации</w:t>
      </w:r>
    </w:p>
    <w:p w:rsidR="00140BF4" w:rsidRPr="00140BF4" w:rsidRDefault="00140BF4" w:rsidP="00140BF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технологии</w:t>
      </w:r>
    </w:p>
    <w:p w:rsidR="00140BF4" w:rsidRPr="00140BF4" w:rsidRDefault="00140BF4" w:rsidP="00140BF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140BF4" w:rsidRPr="00140BF4" w:rsidSect="001513DF">
          <w:footerReference w:type="default" r:id="rId10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40BF4" w:rsidRPr="00140BF4" w:rsidRDefault="00140BF4" w:rsidP="00140BF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  Тематическое планирование</w:t>
      </w:r>
    </w:p>
    <w:tbl>
      <w:tblPr>
        <w:tblW w:w="7022" w:type="dxa"/>
        <w:tblInd w:w="1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1566"/>
        <w:gridCol w:w="1774"/>
      </w:tblGrid>
      <w:tr w:rsidR="00140BF4" w:rsidRPr="00140BF4" w:rsidTr="0085373B">
        <w:trPr>
          <w:trHeight w:val="1612"/>
        </w:trPr>
        <w:tc>
          <w:tcPr>
            <w:tcW w:w="3682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 в рабочей программе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контрольные работы</w:t>
            </w:r>
          </w:p>
        </w:tc>
      </w:tr>
      <w:tr w:rsidR="00140BF4" w:rsidRPr="00140BF4" w:rsidTr="0085373B">
        <w:trPr>
          <w:trHeight w:val="551"/>
        </w:trPr>
        <w:tc>
          <w:tcPr>
            <w:tcW w:w="3682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1.Вводное повторение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rPr>
          <w:trHeight w:val="551"/>
        </w:trPr>
        <w:tc>
          <w:tcPr>
            <w:tcW w:w="3682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2. Четырехугольники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40BF4" w:rsidRPr="00140BF4" w:rsidTr="0085373B">
        <w:trPr>
          <w:trHeight w:val="1103"/>
        </w:trPr>
        <w:tc>
          <w:tcPr>
            <w:tcW w:w="3682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Площади </w:t>
            </w:r>
          </w:p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фигур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40BF4" w:rsidRPr="00140BF4" w:rsidTr="0085373B">
        <w:trPr>
          <w:trHeight w:val="537"/>
        </w:trPr>
        <w:tc>
          <w:tcPr>
            <w:tcW w:w="3682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4.Подобные  треугольники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40BF4" w:rsidRPr="00140BF4" w:rsidTr="0085373B">
        <w:trPr>
          <w:trHeight w:val="551"/>
        </w:trPr>
        <w:tc>
          <w:tcPr>
            <w:tcW w:w="3682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5.Окружность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40BF4" w:rsidRPr="00140BF4" w:rsidTr="0085373B">
        <w:trPr>
          <w:trHeight w:val="551"/>
        </w:trPr>
        <w:tc>
          <w:tcPr>
            <w:tcW w:w="3682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6.Повторение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rPr>
          <w:trHeight w:val="551"/>
        </w:trPr>
        <w:tc>
          <w:tcPr>
            <w:tcW w:w="3682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66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77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8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5029"/>
        <w:gridCol w:w="2718"/>
      </w:tblGrid>
      <w:tr w:rsidR="00140BF4" w:rsidRPr="00140BF4" w:rsidTr="0085373B">
        <w:trPr>
          <w:trHeight w:val="440"/>
        </w:trPr>
        <w:tc>
          <w:tcPr>
            <w:tcW w:w="64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02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 контрольных работ</w:t>
            </w:r>
          </w:p>
        </w:tc>
        <w:tc>
          <w:tcPr>
            <w:tcW w:w="2718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140BF4" w:rsidRPr="00140BF4" w:rsidTr="0085373B">
        <w:trPr>
          <w:trHeight w:val="440"/>
        </w:trPr>
        <w:tc>
          <w:tcPr>
            <w:tcW w:w="64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Площади</w:t>
            </w:r>
          </w:p>
        </w:tc>
        <w:tc>
          <w:tcPr>
            <w:tcW w:w="2718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24.10.21г</w:t>
            </w:r>
          </w:p>
        </w:tc>
      </w:tr>
      <w:tr w:rsidR="00140BF4" w:rsidRPr="00140BF4" w:rsidTr="0085373B">
        <w:trPr>
          <w:trHeight w:val="465"/>
        </w:trPr>
        <w:tc>
          <w:tcPr>
            <w:tcW w:w="64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2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Признаки подобия треугольников</w:t>
            </w:r>
          </w:p>
        </w:tc>
        <w:tc>
          <w:tcPr>
            <w:tcW w:w="2718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19.12.21г</w:t>
            </w:r>
          </w:p>
        </w:tc>
      </w:tr>
      <w:tr w:rsidR="00140BF4" w:rsidRPr="00140BF4" w:rsidTr="0085373B">
        <w:trPr>
          <w:trHeight w:val="440"/>
        </w:trPr>
        <w:tc>
          <w:tcPr>
            <w:tcW w:w="64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2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Применение признаков подобия </w:t>
            </w:r>
          </w:p>
        </w:tc>
        <w:tc>
          <w:tcPr>
            <w:tcW w:w="2718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30.01.22г</w:t>
            </w:r>
          </w:p>
        </w:tc>
      </w:tr>
      <w:tr w:rsidR="00140BF4" w:rsidRPr="00140BF4" w:rsidTr="0085373B">
        <w:trPr>
          <w:trHeight w:val="440"/>
        </w:trPr>
        <w:tc>
          <w:tcPr>
            <w:tcW w:w="64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2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Окружность </w:t>
            </w:r>
          </w:p>
        </w:tc>
        <w:tc>
          <w:tcPr>
            <w:tcW w:w="2718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11.03.22г</w:t>
            </w:r>
          </w:p>
        </w:tc>
      </w:tr>
      <w:tr w:rsidR="00140BF4" w:rsidRPr="00140BF4" w:rsidTr="0085373B">
        <w:trPr>
          <w:trHeight w:val="440"/>
        </w:trPr>
        <w:tc>
          <w:tcPr>
            <w:tcW w:w="64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29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718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15.05.22г</w:t>
            </w:r>
          </w:p>
        </w:tc>
      </w:tr>
    </w:tbl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Распределение часов по четвертям</w:t>
      </w:r>
    </w:p>
    <w:tbl>
      <w:tblPr>
        <w:tblpPr w:leftFromText="180" w:rightFromText="180" w:vertAnchor="text" w:horzAnchor="page" w:tblpX="1775" w:tblpY="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1731"/>
        <w:gridCol w:w="1731"/>
        <w:gridCol w:w="1630"/>
      </w:tblGrid>
      <w:tr w:rsidR="00140BF4" w:rsidRPr="00140BF4" w:rsidTr="0085373B">
        <w:trPr>
          <w:trHeight w:val="537"/>
        </w:trPr>
        <w:tc>
          <w:tcPr>
            <w:tcW w:w="1866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1731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1731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1630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4 четверть</w:t>
            </w:r>
          </w:p>
        </w:tc>
      </w:tr>
      <w:tr w:rsidR="00140BF4" w:rsidRPr="00140BF4" w:rsidTr="0085373B">
        <w:trPr>
          <w:trHeight w:val="552"/>
        </w:trPr>
        <w:tc>
          <w:tcPr>
            <w:tcW w:w="1866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31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31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30" w:type="dxa"/>
            <w:shd w:val="clear" w:color="auto" w:fill="auto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Критерии и нормы оценки знаний, умений и навыков обучающихся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Текущий контроль усвоения материала осуществляется путем устного или письменного опроса. Периодически знания и умения по пройденным темам проверяются письменными контрольными или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текстовых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заданиями.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тестировании все верные ответы берутся за 100%, тогда отметка выставляется в соответствии с таблицей: Процент выполнения задания/Отметка 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95% и более - отлично 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80-94%% - хорошо 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66-79%% - удовлетворительно 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менее 66% - неудовлетворительно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практической работы и контрольной работы: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 Отметка зависит также от наличия и характера погрешностей, допущенных учащимися.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грубая ошибка – полностью искажено смысловое значение понятия, определения;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погрешность отражает неточные формулировки, свидетельствующие о нечетком представлении рассматриваемого объекта;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недочет – неправильное представление об объекте, не влияющего кардинально на знания определенные программой обучения;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мелкие погрешности – неточности в устной и письменной речи, не искажающие смысла ответа или решения, случайные описки и т.п.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Эталоном, относительно которого оцениваются знания учащихся, является обязательный минимум содержания по данному предмету. Требовать от учащихся определения, которые не входят в школьный курс  – это, значит, навлекать на себя проблемы связанные с нарушением прав учащегося («Закон об образовании»).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Исходя из норм (пятибалльной системы), заложенных во всех предметных областях выставляется отметка: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«5» ставится при выполнении всех заданий полностью или при наличии 1-2 мелких погрешностей;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 «4» ставится при наличии 1-2 недочетов или одной ошибки;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«3» ставится при выполнении 2/3 от объема предложенных заданий;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материала);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- «1» – отказ от выполнения учебных обязанностей.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Устный опрос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 Оценка устных ответов учащихся.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 оценивается отметкой «5», если ученик полно раскрыл содержание материала в объеме, предусмотренном программой; изложил материал грамотным языком в определенной логической последовательности, точно используя терминологию данного предмета как учебной дисциплины; правильно выполнил рисунки, схемы, сопутствующие ответу;  показал умение иллюстрировать теоретические положения конкретными примерами; продемонстрировал усвоение ранее изученных сопутствующих вопросов, </w:t>
      </w: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устойчивость используемых при ответе умений и навыков;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отвечал самостоятельно без наводящих вопросов учителя. Возможны одна – две неточности при освещении второстепенных вопросов или в выкладках, которые ученик легко исправил по замечанию учителя.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 оценивается отметкой «4,. если ответ удовлетворяет в основном требованиям на отметку «5», но при этом имеет один из недостатков:  допущены один-два недочета при освещении основного содержания ответа, исправленные по замечанию учителя; 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Отметка «3» ставится в следующих случаях:  неполно или непоследовательно раскрыто содержание материала, но показано общее понимание вопроса и  продемонстрированы умения, достаточные для дальнейшего усвоения программного материала определенные настоящей программой.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Отметка «2» ставится в следующих случаях:  не раскрыто основное содержание учебного материала;  обнаружено незнание или неполное понимание учеником большей или наиболее важной части учебного материала; 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 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Отметка «1» ставится в следующих случаях:  ученик обнаружил полное незнание и непонимание изучаемого учебного материала;  не смог ответить </w:t>
      </w:r>
      <w:r w:rsidRPr="00140BF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ни на один из поставленных вопросов по изучаемому материалу;  отказался отвечать на вопросы учителя.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 w:rsidRPr="00140BF4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Общая классификация ошибок.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</w:t>
      </w: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Грубыми считаются ошибки: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незнание наименований единиц измерения;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выделить в ответе главное;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применять знания, алгоритмы для решения задач;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делать выводы и обобщения;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читать и строить графики;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пользоваться первоисточниками, учебником и справочниками;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потеря корня или сохранение постороннего корня;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отбрасывание без объяснений одного из них;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равнозначные им ошибки;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вычислительные ошибки, если они не являются опиской;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логические ошибки.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3.2. К </w:t>
      </w: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негрубым ошибкам</w:t>
      </w: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следует отнести: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второстепенными</w:t>
      </w:r>
      <w:proofErr w:type="gramEnd"/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неточность графика;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второстепенными</w:t>
      </w:r>
      <w:proofErr w:type="gramEnd"/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нерациональные методы работы со справочной и другой литературой;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решать задачи, выполнять задания в общем виде.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</w:t>
      </w: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Недочетами</w:t>
      </w: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являются: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нерациональные приемы вычислений и преобразований;</w:t>
      </w:r>
    </w:p>
    <w:p w:rsidR="00140BF4" w:rsidRPr="00140BF4" w:rsidRDefault="00140BF4" w:rsidP="00140BF4">
      <w:pPr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небрежное выполнение записей, чертежей, схем, графиков.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Данная  программа, сохраняет основное содержание образования, принятое для массовой школы и  отличается тем, что предусматривает коррекционную работу с учащимися имеющие  ограниченные возможности здоровья.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Основные направления коррекционной </w:t>
      </w:r>
      <w:proofErr w:type="gramStart"/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работы</w:t>
      </w:r>
      <w:proofErr w:type="gramEnd"/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с учащимися имеющие ОВЗ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Характерными особенностями учащихся  с  ОВЗ являются недостаточность внимания, снижение памяти, замедленный темп мыслительной деятельности, трудности регуляции поведения. Однако стимуляция деятельности этих учащихся, оказание им своевременной помощи позволяет выделить у них зону ближайшего развития. Поэтому учащиеся с ОВЗ, при создании им определенных образовательных условий, способны овладеть программой основной общеобразовательной школы и в большинстве случаев продолжить образование.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            Содержание программы направлено на решение следующих коррекционных задач: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-продолжить формировать познавательные интересы учащихся и их самообразовательные навыки;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- создать условия для развития учащегося в своем персональном темпе, исходя из его образовательных способностей и интересов;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-приобрести (достигнуть) учащимся уровня образованности, соответствующего его личному потенциалу и обеспечивающего возможность продолжения образования и дальнейшего развития;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Важнейшим условием построения учебного процесса для учащихся с ОВЗ, является  доступность, что достигается выделением в каждой теме главного, дифференциацией материала, многократного повторения  пройденного материала, выполнение заданий по алгоритму, ликвидация пробелов.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>Цель обучения геометрии для учащихся с ОВЗ</w:t>
      </w:r>
      <w:r w:rsidRPr="00140BF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:</w:t>
      </w:r>
    </w:p>
    <w:p w:rsidR="00140BF4" w:rsidRPr="00140BF4" w:rsidRDefault="00140BF4" w:rsidP="00140B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развитие вычислительных и формально-оперативных геометрических умений до уровня, позволяющего уверенно использовать их при решении задач математики.</w:t>
      </w:r>
    </w:p>
    <w:p w:rsidR="00140BF4" w:rsidRPr="00140BF4" w:rsidRDefault="00140BF4" w:rsidP="00140B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усвоение аппарата уравнений и неравенств как основного средства математического моделирования прикладных задач,</w:t>
      </w:r>
    </w:p>
    <w:p w:rsidR="00140BF4" w:rsidRPr="00140BF4" w:rsidRDefault="00140BF4" w:rsidP="00140BF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осуществления функциональной подготовки школьников.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Задачи обучения:</w:t>
      </w:r>
    </w:p>
    <w:p w:rsidR="00140BF4" w:rsidRPr="00140BF4" w:rsidRDefault="00140BF4" w:rsidP="00140BF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40BF4" w:rsidRPr="00140BF4" w:rsidRDefault="00140BF4" w:rsidP="00140BF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140BF4" w:rsidRPr="00140BF4" w:rsidRDefault="00140BF4" w:rsidP="00140BF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 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140BF4" w:rsidRPr="00140BF4" w:rsidRDefault="00140BF4" w:rsidP="00140BF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получить  представления  о  статистических  закономерностях  в  реальном  мире  и  о  различных  способах  их  изучения,  об особенностях выводов и прогнозов, носящих вероятностный характер;</w:t>
      </w:r>
    </w:p>
    <w:p w:rsidR="00140BF4" w:rsidRPr="00140BF4" w:rsidRDefault="00140BF4" w:rsidP="00140BF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 развить логическое мышление и речь – умения логически обосновывать суждения, проводить несложные систематизации, приводить  примеры</w:t>
      </w:r>
      <w:proofErr w:type="gramStart"/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  ,</w:t>
      </w:r>
      <w:proofErr w:type="gramEnd"/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использовать  различные  языки  математики (словесный, символический, графический) для  иллюстрации, интерпретации, аргументации и доказательства;</w:t>
      </w:r>
    </w:p>
    <w:p w:rsidR="00140BF4" w:rsidRPr="00140BF4" w:rsidRDefault="00140BF4" w:rsidP="00140BF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140BF4" w:rsidRPr="00140BF4" w:rsidRDefault="00140BF4" w:rsidP="00140BF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shd w:val="clear" w:color="auto" w:fill="FFFFFF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>Задачи обучения геометрии в классе для учащихся с ОВЗ</w:t>
      </w:r>
      <w:r w:rsidRPr="00140BF4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:</w:t>
      </w:r>
    </w:p>
    <w:p w:rsidR="00140BF4" w:rsidRPr="00140BF4" w:rsidRDefault="00140BF4" w:rsidP="00140BF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доступных учащимся математических знаний и умений, помогающих практически применять их в повседневной жизни, основных видах трудовой деятельности, при изучении других учебных предметов;</w:t>
      </w:r>
    </w:p>
    <w:p w:rsidR="00140BF4" w:rsidRPr="00140BF4" w:rsidRDefault="00140BF4" w:rsidP="00140BF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максимальное общее развитие учащихся, коррекция недостатков их познавательной деятельности и личностных качеств с учетом </w:t>
      </w: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индивидуальных возможностей каждого ученика на различных этапах обучения;</w:t>
      </w:r>
    </w:p>
    <w:p w:rsidR="00140BF4" w:rsidRPr="00140BF4" w:rsidRDefault="00140BF4" w:rsidP="00140BF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воспитание у школьников целенаправленной деятельности, трудолюбия, самостоятельности, навыков контроля и самоконтроля, аккуратности, умения принимать решение, устанавливать адекватные деловые, производственные и общечеловеческие отношения в современном обществе.</w:t>
      </w:r>
    </w:p>
    <w:p w:rsidR="00140BF4" w:rsidRPr="00140BF4" w:rsidRDefault="00140BF4" w:rsidP="00140BF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Формы и методы организации учебного процесса: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- индивидуальные, групповые, индивидуально-групповые, фронтальные,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- объяснительно-иллюстративный, репродуктивный, частично-поисковый.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40BF4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Самостоятельная работа, контрольная работа, работа по информационным карточкам. Промежуточная аттестация проводится в форме тестов, контрольных </w:t>
      </w:r>
    </w:p>
    <w:p w:rsidR="00140BF4" w:rsidRPr="00140BF4" w:rsidRDefault="00140BF4" w:rsidP="00140BF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0BF4" w:rsidRPr="00140BF4" w:rsidRDefault="00140BF4" w:rsidP="00140B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также включает работы с одаренными детьми по математике</w:t>
      </w:r>
    </w:p>
    <w:p w:rsidR="00140BF4" w:rsidRPr="00140BF4" w:rsidRDefault="00140BF4" w:rsidP="00140B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с учащимися, имеющими повышенный уровень мотивации, включение учащихся в исследовательскую  деятельность.</w:t>
      </w: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140BF4" w:rsidRPr="00140BF4" w:rsidRDefault="00140BF4" w:rsidP="00140BF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ученика как личности компетентной, успешной и  востребованной обществом.</w:t>
      </w:r>
    </w:p>
    <w:p w:rsidR="00140BF4" w:rsidRPr="00140BF4" w:rsidRDefault="00140BF4" w:rsidP="00140BF4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дети одарены от природы.</w:t>
      </w:r>
    </w:p>
    <w:p w:rsidR="00140BF4" w:rsidRPr="00140BF4" w:rsidRDefault="00140BF4" w:rsidP="00140B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140BF4" w:rsidRPr="00140BF4" w:rsidRDefault="00140BF4" w:rsidP="00140BF4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формирование у учащихся устойчивого интереса к математике;</w:t>
      </w:r>
    </w:p>
    <w:p w:rsidR="00140BF4" w:rsidRPr="00140BF4" w:rsidRDefault="00140BF4" w:rsidP="00140BF4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выявление и развитие математических способностей;</w:t>
      </w:r>
    </w:p>
    <w:p w:rsidR="00140BF4" w:rsidRPr="00140BF4" w:rsidRDefault="00140BF4" w:rsidP="00140BF4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овладение конкретными математическими знаниями, необходимыми для применения в практической деятельности;</w:t>
      </w:r>
    </w:p>
    <w:p w:rsidR="00140BF4" w:rsidRPr="00140BF4" w:rsidRDefault="00140BF4" w:rsidP="00140BF4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интеллектуальное развитие учащихся, формирование качеств мышления, характерных для математической деятельности;</w:t>
      </w:r>
    </w:p>
    <w:p w:rsidR="00140BF4" w:rsidRPr="00140BF4" w:rsidRDefault="00140BF4" w:rsidP="00140BF4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представлений о математике как части общечеловеческой культуры, понимание значимости математики для общественного прогресса;</w:t>
      </w:r>
    </w:p>
    <w:p w:rsidR="00140BF4" w:rsidRPr="00140BF4" w:rsidRDefault="00140BF4" w:rsidP="00140BF4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подготовка к сознательному усвоению систематического курса алгебра и геометрия;</w:t>
      </w:r>
    </w:p>
    <w:p w:rsidR="00140BF4" w:rsidRPr="00140BF4" w:rsidRDefault="00140BF4" w:rsidP="00140BF4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формирование навыков перевода различных задач на язык математики;</w:t>
      </w:r>
    </w:p>
    <w:p w:rsidR="00140BF4" w:rsidRPr="00140BF4" w:rsidRDefault="00140BF4" w:rsidP="00140B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40BF4" w:rsidRPr="00140BF4" w:rsidRDefault="00140BF4" w:rsidP="00140B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40BF4" w:rsidRPr="00140BF4" w:rsidRDefault="00140BF4" w:rsidP="00140B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Принципы деятельности в работе с одаренными детьми:</w:t>
      </w:r>
    </w:p>
    <w:p w:rsidR="00140BF4" w:rsidRPr="00140BF4" w:rsidRDefault="00140BF4" w:rsidP="00140BF4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максимального разнообразия предоставленных возможностей для развития личности;</w:t>
      </w:r>
    </w:p>
    <w:p w:rsidR="00140BF4" w:rsidRPr="00140BF4" w:rsidRDefault="00140BF4" w:rsidP="00140BF4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возрастания роли внеурочной деятельности;</w:t>
      </w:r>
    </w:p>
    <w:p w:rsidR="00140BF4" w:rsidRPr="00140BF4" w:rsidRDefault="00140BF4" w:rsidP="00140BF4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индивидуализации и дифференциации обучения;</w:t>
      </w:r>
    </w:p>
    <w:p w:rsidR="00140BF4" w:rsidRPr="00140BF4" w:rsidRDefault="00140BF4" w:rsidP="00140BF4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создания условий для совместной работы учащихся при минимальном участии учителя;</w:t>
      </w:r>
    </w:p>
    <w:p w:rsidR="00140BF4" w:rsidRPr="00140BF4" w:rsidRDefault="00140BF4" w:rsidP="00140BF4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свободы выбора учащимся дополнительных образовательных услуг, помощи, наставничества.</w:t>
      </w:r>
    </w:p>
    <w:p w:rsidR="00140BF4" w:rsidRPr="00140BF4" w:rsidRDefault="00140BF4" w:rsidP="00140B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Этапы реализации:</w:t>
      </w:r>
    </w:p>
    <w:p w:rsidR="00140BF4" w:rsidRPr="00140BF4" w:rsidRDefault="00140BF4" w:rsidP="00140BF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одаренных детей на ранних этапах развития. Мониторинг одаренности.</w:t>
      </w:r>
    </w:p>
    <w:p w:rsidR="00140BF4" w:rsidRPr="00140BF4" w:rsidRDefault="00140BF4" w:rsidP="00140BF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программы</w:t>
      </w:r>
    </w:p>
    <w:p w:rsidR="00140BF4" w:rsidRPr="00140BF4" w:rsidRDefault="00140BF4" w:rsidP="00140BF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банка заданий для занятий.</w:t>
      </w:r>
    </w:p>
    <w:p w:rsidR="00140BF4" w:rsidRPr="00140BF4" w:rsidRDefault="00140BF4" w:rsidP="00140BF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зачетов</w:t>
      </w:r>
    </w:p>
    <w:p w:rsidR="00140BF4" w:rsidRPr="00140BF4" w:rsidRDefault="00140BF4" w:rsidP="00140BF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 методического бюллетеня «Опыт работы с одаренными детьми по математике».</w:t>
      </w:r>
    </w:p>
    <w:p w:rsidR="00140BF4" w:rsidRPr="00140BF4" w:rsidRDefault="00140BF4" w:rsidP="00140BF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олимпиадах.</w:t>
      </w:r>
    </w:p>
    <w:p w:rsidR="00140BF4" w:rsidRPr="00140BF4" w:rsidRDefault="00140BF4" w:rsidP="00140B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Формы работы с одаренными учащимися</w:t>
      </w:r>
    </w:p>
    <w:p w:rsidR="00140BF4" w:rsidRPr="00140BF4" w:rsidRDefault="00140BF4" w:rsidP="00140BF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групповые занятия с сильными учащимися;</w:t>
      </w:r>
    </w:p>
    <w:p w:rsidR="00140BF4" w:rsidRPr="00140BF4" w:rsidRDefault="00140BF4" w:rsidP="00140BF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конкурсах</w:t>
      </w:r>
    </w:p>
    <w:p w:rsidR="00140BF4" w:rsidRPr="00140BF4" w:rsidRDefault="00140BF4" w:rsidP="00140BF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участие в олимпиадах;</w:t>
      </w:r>
    </w:p>
    <w:p w:rsidR="00140BF4" w:rsidRPr="00140BF4" w:rsidRDefault="00140BF4" w:rsidP="00140BF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по индивидуальным планам;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  <w:sectPr w:rsidR="00140BF4" w:rsidRPr="00140BF4" w:rsidSect="00FD5DC4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40BF4" w:rsidRPr="00140BF4" w:rsidRDefault="00140BF4" w:rsidP="00140B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Календарно-тематическое планирование по геометрии 8 </w:t>
      </w:r>
      <w:proofErr w:type="spellStart"/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</w:t>
      </w:r>
      <w:proofErr w:type="spellEnd"/>
      <w:r w:rsidRPr="00140B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140BF4" w:rsidRPr="00140BF4" w:rsidRDefault="00140BF4" w:rsidP="00140B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19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6"/>
        <w:gridCol w:w="283"/>
        <w:gridCol w:w="1560"/>
        <w:gridCol w:w="425"/>
        <w:gridCol w:w="1843"/>
        <w:gridCol w:w="1275"/>
        <w:gridCol w:w="1843"/>
        <w:gridCol w:w="1843"/>
        <w:gridCol w:w="1559"/>
        <w:gridCol w:w="1268"/>
        <w:gridCol w:w="1489"/>
      </w:tblGrid>
      <w:tr w:rsidR="00140BF4" w:rsidRPr="00140BF4" w:rsidTr="0085373B">
        <w:tc>
          <w:tcPr>
            <w:tcW w:w="806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№</w:t>
            </w:r>
          </w:p>
        </w:tc>
        <w:tc>
          <w:tcPr>
            <w:tcW w:w="2268" w:type="dxa"/>
            <w:gridSpan w:val="3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  <w:tc>
          <w:tcPr>
            <w:tcW w:w="1275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 контроля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559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7" w:type="dxa"/>
            <w:gridSpan w:val="2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140BF4" w:rsidRPr="00140BF4" w:rsidTr="0085373B">
        <w:tc>
          <w:tcPr>
            <w:tcW w:w="806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45" w:type="dxa"/>
            <w:gridSpan w:val="8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Вводное повторение. (2 часа)</w:t>
            </w: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Прямоугольные треугольники.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задачи из разделов курса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класса: признаки  равенства треугольников; соотношения между сторонами и углами треугольника; признаки и свойства параллельных прямых. 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понятия: теорема, свойство, признак.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 равенства треугольников; соотношения между сторонами и углами треугольника; свойства равнобедренного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задач по готовым чертежам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П34-35,№263,270.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Повторение. Решение задач по теме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остроение треугольника по трем элементам.</w:t>
            </w: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Признаки и свойства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теоретическая работа с последующей взаимопроверкой,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37,№282,288.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88" w:type="dxa"/>
            <w:gridSpan w:val="10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многоугольники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объяснить, какая фигура называется многоугольником, назвать его элементы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Знать, что такое периметр многоугольника, какой многоугольник называется выпуклым; уметь вывести формулу суммы углов выпуклого многоугольника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39-40, Вопросы 1, 2(с. 114), №363,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364(б), 366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многоугольники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Знать: определение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четырёхугольника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ормулу</w:t>
            </w:r>
            <w:proofErr w:type="spell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суммы углов выпуклого четырёхугольника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Признаки и свойства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41, Вопросы 3-5(с. 114), №365(в), 369, 370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Параллелограмм, его свойства 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определение параллелограмма, его свойства с доказательствами. Уметь: решать задачи по теме.   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Признаки и свойства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выполнения домашнего задания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42, Вопросы 6-8(с. 114), №372(в), 375, 376(в, д)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 параллелограмма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Знать: формулировки признаков, уметь их доказывать и применять к решению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Прямые и обратные теоремы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 по теории, проверка выполнения домашнего задания, самостоятельное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43, вопрос 9, №377, 380,378(устно)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«Параллелограмм»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определение параллелограмма, его свойства и признаки.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Равнобедренный треугольник: определение и свойства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 2(1), 3(1)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№383,430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трапеция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определения трапец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и её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элементов, равнобедренной и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прямоугольной трапеций с доказательствами.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Равнобедренный треугольник: определение и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свойства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Опрос по теории, проверка выполнения домашнего задания,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самостоятельное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П. 44, Вопросы 10,11(с. 114, 115), №387, 389(б)388(а)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Фалеса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теорему Фалеса с доказательством. Уметь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Прямоугольный треугольник: свойства и признаки равенства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Опрос по теории, проверка выполнения домашнего задания, самостоятельное решение по готовым чертежам с последующей проверкой, самостоятельная работа обучающего характера 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№384(устно), 385(устно), 392(а)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построение циркулем и линейкой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делить отрезок на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равных частей с помощью циркуля и линейки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Построение биссектрисы угла, середины отрезка, угла, равного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данному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перпендикуляра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Опрос по теории, проверка выполнения домашнего задания, самостоятельное решение по готовым чертежам с последующей проверкой,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№393(устно), 396, 397(а), 398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определение прямоугольника, формулировку свойства, уметь его доказывать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выполнения домашнего задания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45, Вопросы 12,13,(с.115), №401(а), 403,413(а)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Ромб и квадрат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определения ромба и квадрата, формулировки их свойств и признаков, уметь их доказывать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 равенства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самостоятельное решение задач по теме.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46, Вопросы 14, 15(с.115), №405(б), 408(а),409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теме: прямоугольник, ромб и квадрат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задачи по теме «Прямоугольник, ромб и квадрат»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Неравенство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Теоретическая самостоятельная работа,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П. 47 изучить самостоятельно, вопросы 16-20 (с. 115), №425, 428,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432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Осевая и центральная симметрии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определения симметричных точек и фигур относительно прямой и точки, уметь строить симметричные точки и распознавать  фигуры, обладающие осевой симметрией и центральной симметрией 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Неравенство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Вопросы 16-20 (с.115), № 420,421, 423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теме: прямоугольник, ромб и квадрат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задачи по теме «Прямоугольник, ромб и квадрат»</w:t>
            </w:r>
          </w:p>
        </w:tc>
        <w:tc>
          <w:tcPr>
            <w:tcW w:w="1275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определения многоугольника, выпуклого многоугольника; сумму углов выпуклого многоуго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льника, четырехугольника; определения, свойства, и признаки прямоугольника, параллелограмма, трапеции, ромба и квадрата; теорему Фалеса. </w:t>
            </w:r>
            <w:proofErr w:type="gramEnd"/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решать задачи по теме. 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выполнения домашнего задания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№436, 438, 441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№1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«Четырёхугольники»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Решить другой вариант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88" w:type="dxa"/>
            <w:gridSpan w:val="10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Глава 6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Площадь. (14 часов)</w:t>
            </w: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многоугольника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площади, основные свойства площадей и формулу для вычисления площади квадрата. 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ее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Признаки параллелограмма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у доски, самостоятельное решение заданий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48-49, Вопросы 1-2,  (с.133), №447, 449(б), 450(в), 451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прямоугольника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формулу для вычисления площади прямоугольника.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выводить формулу для вычисления площади прямоугольника и использовать ее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площадей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50, вопрос 3, №452(б, г), 453(в), 448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параллелограмма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формулу для вычисления площади параллелограмма, уметь доказывать, уметь применять  к решению задач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 параллелограмма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 по теории, проверка выполнения домашнего задания,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51, Вопрос 4(с.133), №459(г), 460,464(б)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формулу для вычисления площади треугольника, уметь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доказыв</w:t>
            </w:r>
            <w:proofErr w:type="spellEnd"/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параллелограмма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 . 52.,  Вопрос 5 (с.133), №467, 468(б, в), 471(б),474(у)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теорему об отношении площадей треугольников, имеющих по равному углу, уметь применять эти формулы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параллелограмма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 Обучающего характера, опрос по теории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52., Вопрос 6 (с.134), №469, 472,479(а)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трапеции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формулу для вычисления площади трапеции, уметь её доказывать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ромба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проверка домашнего задания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П.. 53, Вопрос 7(с.134), №480(б), 518(а)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по теме 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 площадь фигур»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все изученные формулы при решении задач, в устной форме доказывать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теоремы и излагать необходимый теоретический материал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Свойства квадрата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№466, 501, 504,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по теме 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 площадь фигур»</w:t>
            </w: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квадрата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Домашняя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с. р.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28.11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Пифагора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теорему Пифагора.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её и применять при решении задач (находить неизвестную величину в прямоугольном треугольнике).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Формула квадрата суммы;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площадей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работа у доски, самостоятельное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П. 54, Вопрос 8(с. 134), №483(в), 464(б,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е),486(а)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Теорема, обратная теореме Пифагора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теорему,  обратную теорем Пифагора. 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теорему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П. 55, Вопросы 9, 10(с.134), №488(б), 493, 498(б, в,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ж)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«Теорема Пифагора»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теорему Пифагора и теорему, обратную теореме Пифагора.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у доски, самостоятельная работа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№489(а, в), 491(а), 493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 задач по теме «Площадь»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Знать: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площади; основные свойства площадей; формулы для вычисления площади квадрата, прямоугольника, треугольника, параллелограмма, трапеции, ромба; теорему Пифагора и теорему, обратную теореме Пифагора.</w:t>
            </w:r>
            <w:proofErr w:type="gramEnd"/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теоремы при решении задач.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Внешний угол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495(б), 494, 490(а), 524(устно).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 задач по теме «Площадь»</w:t>
            </w: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свойства площадей; формулы площадей фигур; теорема Пифагора и теорема, обратная теореме Пифагора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самостоятельное решение задач с последующей проверкой.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№490(в), 497,503, 518(б).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№2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«Площадь»</w:t>
            </w: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Решить другой вариант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88" w:type="dxa"/>
            <w:gridSpan w:val="10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Глава 7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Подобные треугольники(20 часов)</w:t>
            </w: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подобных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пропорциональных отрезков и определение  подобных треугольников, свойство биссектрисы треугольника (задача 535).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56-57Вопросы 1-3(с.160), №534(в), 535, 536(б), 538, 542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Отношение площадей подобных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теорему об отношении площадей подобных треугольников с доказательство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теорию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проверка домашнего задания, самостоятельная работа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58, Вопрос 4 (с.160), №543, 544, 546, 549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Первый признак подобия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Знать: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первый признак подобия с доказательством.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Уметь: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решать задачи по теме.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пропорциональных отрезков; теорема об отношении площадей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59, Вопрос 5, (с.160), №551(б), 553(б),555(б)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первый признак подобия;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его доказывать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Пифагора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самостоятельное решение задач по готовым чертежам с последующим обсуждением, самостоятельная работа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№662а, б), 556, 557(в), 558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Второй и третий признаки подобия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второй и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третийпризнаки</w:t>
            </w:r>
            <w:proofErr w:type="spellEnd"/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подобия треугольников с доказательство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м.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признаки подобия 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Первый признак подобия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Теоретический опрос, самостоятельное решение задач по готовым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чертежам с последующим обсуждением, самостоятельная работа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П. 60-61, Вопросы 6, 7(с. 160), №559, 560(б), 561, 613(б)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применение признаков подобия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Знать: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признаки подобия треугольников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Уметь: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 подобия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№562, 563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теме: подобие треугольников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подобных треугольников; понятие пропорциональных отрезков; свойство биссектрисы угла; признаки подобия треугольников; теорему об отношении площадей подобных треугольников.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подобных треугольников; понятие пропорциональных отрезков; свойство биссектрисы треугольника; признаки подобия; теорему об отношени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 подобных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самостоятельное решение задач по готовым чертежам с последующим обсуждением, самостоятельная работа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№605, 607,609, 611,613(б),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№3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«Признаки подобия треугольников»</w:t>
            </w: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Тематический контроль 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Решить другой вариант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 линия треугольника.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: определение средней линии треугольника, теорему с доказательством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Биссектрисы, высоты и медианы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у доски, самостоятельное решение задач по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готовым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чертепжам</w:t>
            </w:r>
            <w:proofErr w:type="spellEnd"/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69, Вопросы 8, 9(с.160), №565, 566,571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Свойство медиан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свойство медиан треугольника.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 по теме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№568(б), 569, 618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Пропорциональные  отрезки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среднего пропорционального (среднего геометрического) двух отрезков 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теорему о пропорциональных отрезках в прямоугольном треугольнике, свойство высоты прямоугольного треугольника, проведённой из вершины прямого угла.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реш</w:t>
            </w:r>
            <w:proofErr w:type="spellEnd"/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. за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решение задач по карточкам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63, Вопросы 10, 11(с. 160-161), № 572(б), 574(б), 576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Пропорциональные  отрезки в прямоугольном треугольнике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среднего пропорционального (среднего геометрического) двух отрезков  теорему о пропорциональных отрезках в прямоугольном треугольнике, свойство высоты прямоугольного треугольника, проведённой из вершины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прямого угла.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№575, 577,579,578(устно)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Измерительные работы на местности, понятие о подобии произвольных фигур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применять знания на практике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 подобия треугольников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64, вопрос 13(с.161)№ 579, 581, 583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построение методом подобия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циркуля и линейки делить отрезок в данном отношении и решать задачи на построение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самостоятельное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№585(в), 586, 623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построение методом подобия</w:t>
            </w: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№588, 590, 628, 629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Синус, косинус и тангенс острого угла в прямоугольном треугольнике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синуса, косинуса и тангенса острого угла прямоугольного треугольника, значения синуса,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основное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тригонометрическое тождество, решать задачи типа 591 – 602.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Прямоугольный треугольник: определение и свойства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самостоятельное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66, Вопросы  15,16(с.161), №591(б, г),592(б, г),595(б)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Синус, косинус и тангенс острого угла в прямоугольном треугольнике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синуса, косинуса и тангенса острого угла прямоугольного треугольника, значения синуса,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основное тригонометрическое тождество, решать задачи типа 591 – 602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синуса, косинуса и тангенса острого угла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самостоятельное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№596, 599,603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Значения синуса, косинуса и тангенса для углов 30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45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60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синуса, косинуса и тангенса для углов 30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, 45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60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, метрические соотношения.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доказывать основное тригонометрическое тождество, решать задачи типа 591 – 602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Определение синуса, косинуса и тангенса острого угла.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67, Вопрос 18(с. 161), №600, 602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«Применение признаков подобия при решении задач»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определения и теоремы по теме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Повторить теорию о соотношениях между сторонами и углами прямоугольного треугольника.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 с последующей самопроверкой, самостоятельное решение задач с последующей проверкой. Подготовка к контрольной работе.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№620, 622,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№623,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№625,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№630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№4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«Применение признаков подобия треугольников при решении задач»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полученные знания применять при решении задач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Решить другой вариант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88" w:type="dxa"/>
            <w:gridSpan w:val="10"/>
          </w:tcPr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Глава 8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Окружность (16 часов)</w:t>
            </w: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Взаимное расположение прямой и окружности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возможные случаи взаимного расположения прямой и окружности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расстояния между двумя точками и расстояния от точки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задач с последующим обсуждением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68, Вопросы 1, 2(с. 187), №631(б, в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)(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устно), 633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определение касательной, понятие точки касания, отрезков касательных, проведённых из одной точки, свойство и признак касательной,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их доказывать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расстояния от точки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домашнего задания,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69, Вопросы 3-7(с.187),№ 634, 638, 640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Знать: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понятия касательной, точки касания, отрезков касательных,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проведенных из одной точки; свойство касательной и ее признак; свойства отрезков касательных, проведенных из одной точки, с </w:t>
            </w:r>
            <w:proofErr w:type="spell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доказат</w:t>
            </w:r>
            <w:proofErr w:type="spell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Уметь: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 теорем по теме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задач с проверкой.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641,643,645,648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Градусная  мера дуги окружности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Знать,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определяется градусная мера дуги окружности, какой угол ц.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70, Вопросы 8-10(с.187), № 650(б), 651(б), 652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Теорема о вписанном угле 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какой угол называется вписанным, теорему о вписанном угле, следствие из неё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proofErr w:type="gramEnd"/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доказывать эти теоремы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.математический диктант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71, Вопросы 11-13 (с.187), №657,660,663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об отрезках пересекающихся хорд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теорему об отрезках пересекающихся хорд с доказательством.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proofErr w:type="gramStart"/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решать задачи по теме 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Свойство вписанного угла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работа у доски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№667, 666(в)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«Центральные и вписанные углы»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центрального и вписанного углов; теорему о вписанном угле и её следствия; теорему об отрезках пересекающихся хорд.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Уметь: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решать задачи по теме. 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Опрос по теории, 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у доски, самостоятельное решение задач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№661, 663, 673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Свойство биссектрисы угла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теоремы о биссектрисе угла их следствия,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доказывать эти теоремы и применять их при решении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задач. 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Признаки равенства прямоугольных треугольников;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Расстояние от точки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прямой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у доски, проверка домашнего задания,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72, Вопросы 15, 16(с. 187), №676(б), 677, 678(а)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Серединный перпендикуляр к отрезку 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понятие серединного перпендикуляра, теорему о серединном перпендикуляре к отрезку, их следствия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работа у доски,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72, Вопросы 17-19(с. 187-188), №679(а), 681, 686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о точке пересечения высот треугольника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Знать теорему  о пересечении высот треугольника.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о серединном перпендикуляре к отрезку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Теоретический опрос, работа у доски,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73, Вопрос 20 (с.188), №688, 720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Вписанная окружность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Знать,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какая окружность называется вписанной в многоугольник, теорема об окружности, вписанной в треугольник.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доказывать эти теоремы и применять при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74, Вопросы 21, 22 (с.188), № 701(прямоугольный, тупоугольный), 637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Свойство описанного четырёх 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Знать,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описанного четырёхугольника. </w:t>
            </w: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эти теоремы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Пифагора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обучающего характера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№690, 693(а), 707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Описанная окружность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Знать: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понятие описанного около окружности многоугольника и вписанного в окружность многоугольника, теорему </w:t>
            </w:r>
            <w:proofErr w:type="gramStart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решение задач по готовым чертежам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75, Вопрос 24-25 (с. 188), №641, 696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Свойство вписанного четырёхугольника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свойство вписанного четырёхугольника с доказательством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р.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№704(а), 707,709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теме «Окружность»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эти теоремы и применять при решении задач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у доски, самостоятельное решение задач с последующей проверкой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№710, 715, 718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«Окружность»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Решить другой вариант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05" w:type="dxa"/>
            <w:gridSpan w:val="9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 курса геометрии за 8 класс  2 часа</w:t>
            </w: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темам «Четырехугольники», «Площадь», «Подобные треугольники»</w:t>
            </w:r>
          </w:p>
        </w:tc>
        <w:tc>
          <w:tcPr>
            <w:tcW w:w="1843" w:type="dxa"/>
            <w:vMerge w:val="restart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определения и теоремы по теме повторения.</w:t>
            </w:r>
          </w:p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</w:rPr>
              <w:t>Уметь: решать задачи по теме.</w:t>
            </w: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Повторение основных теоретических сведений по темам.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у доски, самостоятельное решение задач с последующей проверкой</w:t>
            </w: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BF4" w:rsidRPr="00140BF4" w:rsidTr="0085373B">
        <w:tc>
          <w:tcPr>
            <w:tcW w:w="806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  <w:gridSpan w:val="3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«Окружность»</w:t>
            </w:r>
          </w:p>
        </w:tc>
        <w:tc>
          <w:tcPr>
            <w:tcW w:w="1843" w:type="dxa"/>
            <w:vMerge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основных теоретических сведений по темам.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43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у доски</w:t>
            </w:r>
          </w:p>
        </w:tc>
        <w:tc>
          <w:tcPr>
            <w:tcW w:w="155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68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0B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89" w:type="dxa"/>
          </w:tcPr>
          <w:p w:rsidR="00140BF4" w:rsidRPr="00140BF4" w:rsidRDefault="00140BF4" w:rsidP="00140B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0BF4" w:rsidRPr="00140BF4" w:rsidRDefault="00140BF4" w:rsidP="00140B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40BF4" w:rsidRPr="00140BF4" w:rsidRDefault="00140BF4" w:rsidP="00140BF4">
      <w:pPr>
        <w:rPr>
          <w:rFonts w:ascii="Calibri" w:eastAsia="Calibri" w:hAnsi="Calibri" w:cs="Times New Roman"/>
          <w:sz w:val="24"/>
          <w:szCs w:val="24"/>
        </w:rPr>
        <w:sectPr w:rsidR="00140BF4" w:rsidRPr="00140BF4" w:rsidSect="00C90FA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40BF4" w:rsidRPr="00140BF4" w:rsidRDefault="00140BF4" w:rsidP="00140BF4">
      <w:pPr>
        <w:tabs>
          <w:tab w:val="left" w:pos="937"/>
          <w:tab w:val="center" w:pos="6718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изменений к рабочей программе по геометрии 8 класс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1521"/>
        <w:gridCol w:w="1529"/>
        <w:gridCol w:w="2817"/>
        <w:gridCol w:w="1901"/>
        <w:gridCol w:w="2167"/>
      </w:tblGrid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Дата по плану </w:t>
            </w: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Причина </w:t>
            </w: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Обоснование </w:t>
            </w: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81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140BF4" w:rsidRPr="00140BF4" w:rsidRDefault="00140BF4" w:rsidP="00140B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40BF4" w:rsidRPr="00140BF4" w:rsidRDefault="00140BF4" w:rsidP="00140BF4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Выполнение  программы 2022-2023уч.г.</w:t>
      </w:r>
    </w:p>
    <w:p w:rsidR="00140BF4" w:rsidRPr="00140BF4" w:rsidRDefault="00140BF4" w:rsidP="00140BF4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</w:p>
    <w:p w:rsidR="00140BF4" w:rsidRPr="00140BF4" w:rsidRDefault="00140BF4" w:rsidP="00140BF4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</w:p>
    <w:p w:rsidR="00140BF4" w:rsidRPr="00140BF4" w:rsidRDefault="00140BF4" w:rsidP="00140BF4">
      <w:pPr>
        <w:tabs>
          <w:tab w:val="left" w:pos="11890"/>
        </w:tabs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ФИО  учителя: </w:t>
      </w:r>
      <w:r w:rsidRPr="00140BF4">
        <w:rPr>
          <w:rFonts w:ascii="Times New Roman" w:eastAsia="Calibri" w:hAnsi="Times New Roman" w:cs="Times New Roman"/>
          <w:sz w:val="28"/>
          <w:szCs w:val="28"/>
          <w:u w:val="single"/>
        </w:rPr>
        <w:t>Магомедова Р.А.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               Предмет: </w:t>
      </w:r>
      <w:r w:rsidRPr="00140BF4">
        <w:rPr>
          <w:rFonts w:ascii="Times New Roman" w:eastAsia="Calibri" w:hAnsi="Times New Roman" w:cs="Times New Roman"/>
          <w:sz w:val="28"/>
          <w:szCs w:val="28"/>
          <w:u w:val="single"/>
        </w:rPr>
        <w:t>геометрия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                        класс: 8</w:t>
      </w:r>
    </w:p>
    <w:p w:rsidR="00140BF4" w:rsidRPr="00140BF4" w:rsidRDefault="00140BF4" w:rsidP="00140BF4">
      <w:pPr>
        <w:contextualSpacing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1217"/>
        <w:gridCol w:w="1226"/>
        <w:gridCol w:w="1803"/>
        <w:gridCol w:w="1576"/>
        <w:gridCol w:w="2082"/>
      </w:tblGrid>
      <w:tr w:rsidR="00140BF4" w:rsidRPr="00140BF4" w:rsidTr="0085373B">
        <w:tc>
          <w:tcPr>
            <w:tcW w:w="255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 факту </w:t>
            </w:r>
          </w:p>
        </w:tc>
        <w:tc>
          <w:tcPr>
            <w:tcW w:w="1985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Отставание </w:t>
            </w:r>
          </w:p>
        </w:tc>
        <w:tc>
          <w:tcPr>
            <w:tcW w:w="198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Причина </w:t>
            </w:r>
          </w:p>
        </w:tc>
        <w:tc>
          <w:tcPr>
            <w:tcW w:w="2694" w:type="dxa"/>
          </w:tcPr>
          <w:p w:rsidR="00140BF4" w:rsidRPr="00140BF4" w:rsidRDefault="00140BF4" w:rsidP="00140BF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140B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 xml:space="preserve">Способ  устранения </w:t>
            </w:r>
          </w:p>
          <w:p w:rsidR="00140BF4" w:rsidRPr="00140BF4" w:rsidRDefault="00140BF4" w:rsidP="00140BF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140B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отставания</w:t>
            </w:r>
          </w:p>
        </w:tc>
      </w:tr>
      <w:tr w:rsidR="00140BF4" w:rsidRPr="00140BF4" w:rsidTr="0085373B">
        <w:tc>
          <w:tcPr>
            <w:tcW w:w="255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255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255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40BF4" w:rsidRPr="00140BF4" w:rsidTr="0085373B">
        <w:tc>
          <w:tcPr>
            <w:tcW w:w="255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</w:t>
            </w: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40BF4" w:rsidRPr="00140BF4" w:rsidTr="0085373B">
        <w:tc>
          <w:tcPr>
            <w:tcW w:w="255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0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40BF4" w:rsidRPr="00140BF4" w:rsidRDefault="00140BF4" w:rsidP="00140BF4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40BF4" w:rsidRPr="00140BF4" w:rsidRDefault="00140BF4" w:rsidP="00140BF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140BF4" w:rsidRPr="00140BF4" w:rsidRDefault="00140BF4" w:rsidP="00140BF4">
      <w:pPr>
        <w:contextualSpacing/>
        <w:jc w:val="center"/>
        <w:rPr>
          <w:rFonts w:ascii="Calibri" w:eastAsia="Calibri" w:hAnsi="Calibri" w:cs="Times New Roman"/>
          <w:color w:val="000000"/>
          <w:sz w:val="28"/>
          <w:szCs w:val="28"/>
          <w:u w:val="single"/>
        </w:rPr>
      </w:pPr>
    </w:p>
    <w:p w:rsidR="00140BF4" w:rsidRPr="00140BF4" w:rsidRDefault="00140BF4" w:rsidP="00140BF4">
      <w:pPr>
        <w:contextualSpacing/>
        <w:jc w:val="center"/>
        <w:rPr>
          <w:rFonts w:ascii="Calibri" w:eastAsia="Calibri" w:hAnsi="Calibri" w:cs="Times New Roman"/>
          <w:color w:val="000000"/>
          <w:sz w:val="28"/>
          <w:szCs w:val="28"/>
          <w:u w:val="single"/>
        </w:rPr>
      </w:pPr>
    </w:p>
    <w:p w:rsidR="00140BF4" w:rsidRPr="00140BF4" w:rsidRDefault="00140BF4" w:rsidP="00140BF4">
      <w:pPr>
        <w:rPr>
          <w:rFonts w:ascii="Calibri" w:eastAsia="Calibri" w:hAnsi="Calibri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Default="00140BF4" w:rsidP="00140BF4">
      <w:pPr>
        <w:spacing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140BF4" w:rsidRPr="00140BF4" w:rsidRDefault="00140BF4" w:rsidP="00140BF4">
      <w:pPr>
        <w:spacing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            Контрольная работа №1</w:t>
      </w: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Четырехугольники</w:t>
      </w: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Вариант 1</w: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1. Диагонали прямоугольника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ABCD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</w:rPr>
        <w:t>пересекаются в точке О.  Найдите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угол между диагоналями, если </w:t>
      </w:r>
      <w:r w:rsidRPr="00140BF4">
        <w:rPr>
          <w:rFonts w:ascii="Times New Roman" w:eastAsia="Calibri" w:hAnsi="Times New Roman" w:cs="Times New Roman"/>
          <w:position w:val="-6"/>
          <w:sz w:val="28"/>
          <w:szCs w:val="28"/>
        </w:rPr>
        <w:object w:dxaOrig="13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95pt;height:15.3pt" o:ole="">
            <v:imagedata r:id="rId11" o:title=""/>
          </v:shape>
          <o:OLEObject Type="Embed" ProgID="Equation.DSMT4" ShapeID="_x0000_i1025" DrawAspect="Content" ObjectID="_1724359437" r:id="rId12"/>
        </w:objec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2. В параллелограмме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KMNP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проведена биссектриса угла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MKP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, которая пересекает сторону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MN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в точке Е.</w: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а) Докажите, что треугольник КМЕ равнобедренный.</w: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б) Найдите сторону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>, если МЕ = 10 см, а периметр параллелограмма равен 52 см.</w:t>
      </w: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№1</w:t>
      </w: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Четырехугольники</w:t>
      </w:r>
    </w:p>
    <w:p w:rsidR="00140BF4" w:rsidRPr="00140BF4" w:rsidRDefault="00140BF4" w:rsidP="00140B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1. Диагонали ромба КМ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NP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 пересекаются в точке О. Найдите углы треугольника КМО, если </w:t>
      </w:r>
      <w:r w:rsidRPr="00140BF4">
        <w:rPr>
          <w:rFonts w:ascii="Times New Roman" w:eastAsia="Calibri" w:hAnsi="Times New Roman" w:cs="Times New Roman"/>
          <w:position w:val="-6"/>
          <w:sz w:val="28"/>
          <w:szCs w:val="28"/>
        </w:rPr>
        <w:object w:dxaOrig="1380" w:dyaOrig="320">
          <v:shape id="_x0000_i1026" type="#_x0000_t75" style="width:69.7pt;height:15.3pt" o:ole="">
            <v:imagedata r:id="rId13" o:title=""/>
          </v:shape>
          <o:OLEObject Type="Embed" ProgID="Equation.DSMT4" ShapeID="_x0000_i1026" DrawAspect="Content" ObjectID="_1724359438" r:id="rId14"/>
        </w:objec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2. На стороне ВС  параллелограмма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ABCD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взята точка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так, что АВ = ВМ.</w: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а) Докажите, что АМ – биссектриса угла ВА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б) Найдите периметр параллелограмма, если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CD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= 8 см, СМ = </w:t>
      </w:r>
      <w:r w:rsidRPr="00140BF4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см.</w:t>
      </w: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Контрольная работа №2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Площадь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Вариант 1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1.  Смежные углы параллелограмма равны 32 см и 26 см, а один из его углов равен 150</w:t>
      </w:r>
      <w:r w:rsidRPr="00140BF4">
        <w:rPr>
          <w:rFonts w:ascii="Times New Roman" w:eastAsia="Calibri" w:hAnsi="Times New Roman" w:cs="Times New Roman"/>
          <w:sz w:val="28"/>
          <w:szCs w:val="28"/>
          <w:vertAlign w:val="superscript"/>
        </w:rPr>
        <w:t>о</w:t>
      </w:r>
      <w:r w:rsidRPr="00140BF4">
        <w:rPr>
          <w:rFonts w:ascii="Times New Roman" w:eastAsia="Calibri" w:hAnsi="Times New Roman" w:cs="Times New Roman"/>
          <w:sz w:val="28"/>
          <w:szCs w:val="28"/>
        </w:rPr>
        <w:t>. Найдите площадь параллелограмма.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2. Площадь прямоугольной трапеции равна 120 см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>, а её высота равна 8 см. Найдите все стороны трапеции, если одно из оснований больше другого на 6 см.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3. На стороне АС данного треугольника АВС постройте точку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так, чтобы площадь треугольника АВ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составила одну треть площади треугольника АВС.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Контрольная работа №2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Площадь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1.  Одна из диагоналей параллелограмма является его высотой и равна 9 см. Найдите стороны этого параллелограмма, если его площадь равна 108 см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2. Найдите площадь  трапеции АВС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с основаниями А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и ВС, если известно, что АВ = 12 см, ВС = 14 см, А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= 30 см, </w:t>
      </w:r>
      <w:r w:rsidRPr="00140BF4">
        <w:rPr>
          <w:rFonts w:ascii="Times New Roman" w:eastAsia="Calibri" w:hAnsi="Times New Roman" w:cs="Times New Roman"/>
          <w:position w:val="-6"/>
          <w:sz w:val="28"/>
          <w:szCs w:val="28"/>
        </w:rPr>
        <w:object w:dxaOrig="1100" w:dyaOrig="320">
          <v:shape id="_x0000_i1027" type="#_x0000_t75" style="width:54.4pt;height:15.3pt" o:ole="">
            <v:imagedata r:id="rId15" o:title=""/>
          </v:shape>
          <o:OLEObject Type="Embed" ProgID="Equation.DSMT4" ShapeID="_x0000_i1027" DrawAspect="Content" ObjectID="_1724359439" r:id="rId16"/>
        </w:objec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3. На продолжении стороны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KN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данного треугольника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KMN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 постройте точку 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так, чтобы площадь треугольника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NM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Р была в два раза меньше площади треугольника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KMN</w:t>
      </w:r>
      <w:r w:rsidRPr="001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tabs>
          <w:tab w:val="left" w:pos="349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tabs>
          <w:tab w:val="left" w:pos="349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tabs>
          <w:tab w:val="left" w:pos="349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140BF4" w:rsidRDefault="00140BF4" w:rsidP="00140BF4">
      <w:pPr>
        <w:tabs>
          <w:tab w:val="left" w:pos="349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tabs>
          <w:tab w:val="left" w:pos="349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tabs>
          <w:tab w:val="left" w:pos="349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BF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№3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BF4">
        <w:rPr>
          <w:rFonts w:ascii="Times New Roman" w:eastAsia="Calibri" w:hAnsi="Times New Roman" w:cs="Times New Roman"/>
          <w:b/>
          <w:sz w:val="24"/>
          <w:szCs w:val="24"/>
        </w:rPr>
        <w:t>Подобные треугольники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BF4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204470</wp:posOffset>
                </wp:positionV>
                <wp:extent cx="2330450" cy="1243330"/>
                <wp:effectExtent l="1270" t="0" r="1905" b="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1243330"/>
                          <a:chOff x="630" y="2362"/>
                          <a:chExt cx="3670" cy="1958"/>
                        </a:xfrm>
                      </wpg:grpSpPr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2362"/>
                            <a:ext cx="415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BF4" w:rsidRDefault="00140BF4" w:rsidP="00140BF4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250" y="2771"/>
                            <a:ext cx="415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BF4" w:rsidRPr="00AF57AB" w:rsidRDefault="00140BF4" w:rsidP="00140BF4">
                              <w: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30" y="3911"/>
                            <a:ext cx="415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BF4" w:rsidRPr="00AF57AB" w:rsidRDefault="00140BF4" w:rsidP="00140BF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885" y="3836"/>
                            <a:ext cx="415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BF4" w:rsidRDefault="00140BF4" w:rsidP="00140BF4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25" y="2362"/>
                            <a:ext cx="415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BF4" w:rsidRDefault="00140BF4" w:rsidP="00140BF4"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3300" y="2655"/>
                            <a:ext cx="690" cy="1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915" y="2655"/>
                            <a:ext cx="645" cy="1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915" y="4020"/>
                            <a:ext cx="30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1"/>
                        <wps:cNvCnPr>
                          <a:cxnSpLocks noChangeShapeType="1"/>
                        </wps:cNvCnPr>
                        <wps:spPr bwMode="auto">
                          <a:xfrm flipV="1">
                            <a:off x="915" y="2655"/>
                            <a:ext cx="2385" cy="1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margin-left:-25.2pt;margin-top:16.1pt;width:183.5pt;height:97.9pt;z-index:251659264" coordorigin="630,2362" coordsize="3670,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350;top:2362;width:41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140BF4" w:rsidRDefault="00140BF4" w:rsidP="00140BF4">
                        <w:r>
                          <w:t>А</w:t>
                        </w:r>
                      </w:p>
                    </w:txbxContent>
                  </v:textbox>
                </v:shape>
                <v:shape id="Text Box 4" o:spid="_x0000_s1028" type="#_x0000_t202" style="position:absolute;left:2250;top:2771;width:41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140BF4" w:rsidRPr="00AF57AB" w:rsidRDefault="00140BF4" w:rsidP="00140BF4">
                        <w:r>
                          <w:t>О</w:t>
                        </w:r>
                      </w:p>
                    </w:txbxContent>
                  </v:textbox>
                </v:shape>
                <v:shape id="Text Box 5" o:spid="_x0000_s1029" type="#_x0000_t202" style="position:absolute;left:630;top:3911;width:41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140BF4" w:rsidRPr="00AF57AB" w:rsidRDefault="00140BF4" w:rsidP="00140BF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Text Box 6" o:spid="_x0000_s1030" type="#_x0000_t202" style="position:absolute;left:3885;top:3836;width:41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140BF4" w:rsidRDefault="00140BF4" w:rsidP="00140BF4">
                        <w:r>
                          <w:t>С</w:t>
                        </w:r>
                      </w:p>
                    </w:txbxContent>
                  </v:textbox>
                </v:shape>
                <v:shape id="Text Box 7" o:spid="_x0000_s1031" type="#_x0000_t202" style="position:absolute;left:3225;top:2362;width:41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140BF4" w:rsidRDefault="00140BF4" w:rsidP="00140BF4">
                        <w:r>
                          <w:t>В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2" type="#_x0000_t32" style="position:absolute;left:3300;top:2655;width:690;height:1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shape id="AutoShape 9" o:spid="_x0000_s1033" type="#_x0000_t32" style="position:absolute;left:915;top:2655;width:645;height:13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    <v:shape id="AutoShape 10" o:spid="_x0000_s1034" type="#_x0000_t32" style="position:absolute;left:915;top:4020;width:30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<v:shape id="AutoShape 11" o:spid="_x0000_s1035" type="#_x0000_t32" style="position:absolute;left:915;top:2655;width:2385;height:13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/v:group>
            </w:pict>
          </mc:Fallback>
        </mc:AlternateContent>
      </w:r>
      <w:r w:rsidRPr="00140BF4">
        <w:rPr>
          <w:rFonts w:ascii="Times New Roman" w:eastAsia="Calibri" w:hAnsi="Times New Roman" w:cs="Times New Roman"/>
          <w:sz w:val="24"/>
          <w:szCs w:val="24"/>
        </w:rPr>
        <w:t>1. На рисунке АВ║С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78740</wp:posOffset>
                </wp:positionV>
                <wp:extent cx="1543050" cy="866775"/>
                <wp:effectExtent l="0" t="0" r="19050" b="285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3050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1.3pt;margin-top:6.2pt;width:121.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78739</wp:posOffset>
                </wp:positionV>
                <wp:extent cx="1104900" cy="0"/>
                <wp:effectExtent l="0" t="0" r="19050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1.3pt;margin-top:6.2pt;width:8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"/>
            </w:pict>
          </mc:Fallback>
        </mc:AlternateConten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 w:rsidRPr="00140BF4">
        <w:rPr>
          <w:rFonts w:ascii="Times New Roman" w:eastAsia="Calibri" w:hAnsi="Times New Roman" w:cs="Times New Roman"/>
          <w:sz w:val="24"/>
          <w:szCs w:val="24"/>
        </w:rPr>
        <w:t>а) Докажите, что АО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ОС = ВО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 w:rsidRPr="00140BF4">
        <w:rPr>
          <w:rFonts w:ascii="Times New Roman" w:eastAsia="Calibri" w:hAnsi="Times New Roman" w:cs="Times New Roman"/>
          <w:sz w:val="24"/>
          <w:szCs w:val="24"/>
        </w:rPr>
        <w:t>б) Найдите АВ, если О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15 см, ОВ = 9 см, С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25 см.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2. Найдите отношение площадей треугольников АВС и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KMN</w:t>
      </w:r>
      <w:r w:rsidRPr="00140BF4">
        <w:rPr>
          <w:rFonts w:ascii="Times New Roman" w:eastAsia="Calibri" w:hAnsi="Times New Roman" w:cs="Times New Roman"/>
          <w:sz w:val="24"/>
          <w:szCs w:val="24"/>
        </w:rPr>
        <w:t>, если АВ = 8 см, ВС = 12 см,               АС = 16 см, КМ = 10 см, М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15 см,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NK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20 см.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BF4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BF4">
        <w:rPr>
          <w:rFonts w:ascii="Times New Roman" w:eastAsia="Calibri" w:hAnsi="Times New Roman" w:cs="Times New Roman"/>
          <w:b/>
          <w:sz w:val="24"/>
          <w:szCs w:val="24"/>
        </w:rPr>
        <w:t>Подобные треугольники</w:t>
      </w:r>
    </w:p>
    <w:p w:rsidR="00140BF4" w:rsidRPr="00140BF4" w:rsidRDefault="00140BF4" w:rsidP="00140BF4">
      <w:pPr>
        <w:rPr>
          <w:rFonts w:ascii="Calibri" w:eastAsia="Calibri" w:hAnsi="Calibri" w:cs="Times New Roman"/>
          <w:sz w:val="24"/>
          <w:szCs w:val="24"/>
        </w:rPr>
      </w:pPr>
      <w:r w:rsidRPr="00140BF4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40BF4">
        <w:rPr>
          <w:rFonts w:ascii="Calibri" w:eastAsia="Calibri" w:hAnsi="Calibri" w:cs="Times New Roman"/>
          <w:sz w:val="24"/>
          <w:szCs w:val="24"/>
          <w:lang w:val="en-US"/>
        </w:rPr>
        <w:t>N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а) Докажите, что АВ </w:t>
      </w:r>
      <w:r w:rsidRPr="00140BF4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.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BN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140BF4">
        <w:rPr>
          <w:rFonts w:ascii="Times New Roman" w:eastAsia="Calibri" w:hAnsi="Times New Roman" w:cs="Times New Roman"/>
          <w:sz w:val="24"/>
          <w:szCs w:val="24"/>
          <w:vertAlign w:val="superscript"/>
        </w:rPr>
        <w:t>.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BM</w:t>
      </w:r>
      <w:r w:rsidRPr="00140B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б) Найдите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MN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, если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AM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6 см, В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8 см,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140BF4">
        <w:rPr>
          <w:rFonts w:ascii="Times New Roman" w:eastAsia="Calibri" w:hAnsi="Times New Roman" w:cs="Times New Roman"/>
          <w:sz w:val="24"/>
          <w:szCs w:val="24"/>
        </w:rPr>
        <w:t>С = 21 см.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2. Даны стороны треугольников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PQR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 и АВС: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PQ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16 см,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QR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20 см, </w:t>
      </w:r>
      <w:r w:rsidRPr="00140BF4">
        <w:rPr>
          <w:rFonts w:ascii="Times New Roman" w:eastAsia="Calibri" w:hAnsi="Times New Roman" w:cs="Times New Roman"/>
          <w:sz w:val="24"/>
          <w:szCs w:val="24"/>
          <w:lang w:val="en-US"/>
        </w:rPr>
        <w:t>PR</w:t>
      </w:r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28 см, АВ = 12 см,               ВС = 15 см</w:t>
      </w:r>
      <w:proofErr w:type="gramStart"/>
      <w:r w:rsidRPr="00140BF4">
        <w:rPr>
          <w:rFonts w:ascii="Times New Roman" w:eastAsia="Calibri" w:hAnsi="Times New Roman" w:cs="Times New Roman"/>
          <w:sz w:val="24"/>
          <w:szCs w:val="24"/>
        </w:rPr>
        <w:t>,  АС</w:t>
      </w:r>
      <w:proofErr w:type="gramEnd"/>
      <w:r w:rsidRPr="00140BF4">
        <w:rPr>
          <w:rFonts w:ascii="Times New Roman" w:eastAsia="Calibri" w:hAnsi="Times New Roman" w:cs="Times New Roman"/>
          <w:sz w:val="24"/>
          <w:szCs w:val="24"/>
        </w:rPr>
        <w:t xml:space="preserve"> = 21 см. Найдите отношение площадей этих треугольников.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Контрольная работа №4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Соотношения между сторонами и углами в прямоугольном треугольнике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Вариант 1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1.  В прямоугольном треугольнике АВС </w:t>
      </w:r>
      <w:r w:rsidRPr="00140BF4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220" w:dyaOrig="360">
          <v:shape id="_x0000_i1028" type="#_x0000_t75" style="width:111.05pt;height:17.6pt" o:ole="">
            <v:imagedata r:id="rId17" o:title=""/>
          </v:shape>
          <o:OLEObject Type="Embed" ProgID="Equation.DSMT4" ShapeID="_x0000_i1028" DrawAspect="Content" ObjectID="_1724359440" r:id="rId18"/>
        </w:objec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высота А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равна 12 см.  Найдите АС и </w:t>
      </w: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cosC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2. Диагональ В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параллелограмма АВС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перпендикулярна к стороне А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>. Найдите площадь параллелограмма  АВС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, если АВ = 12 см,  </w:t>
      </w:r>
      <w:r w:rsidRPr="00140BF4">
        <w:rPr>
          <w:rFonts w:ascii="Times New Roman" w:eastAsia="Calibri" w:hAnsi="Times New Roman" w:cs="Times New Roman"/>
          <w:position w:val="-6"/>
          <w:sz w:val="28"/>
          <w:szCs w:val="28"/>
        </w:rPr>
        <w:object w:dxaOrig="999" w:dyaOrig="320">
          <v:shape id="_x0000_i1029" type="#_x0000_t75" style="width:49.8pt;height:15.3pt" o:ole="">
            <v:imagedata r:id="rId19" o:title=""/>
          </v:shape>
          <o:OLEObject Type="Embed" ProgID="Equation.DSMT4" ShapeID="_x0000_i1029" DrawAspect="Content" ObjectID="_1724359441" r:id="rId20"/>
        </w:objec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№4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Соотношения между сторонами и углами в прямоугольном треугольнике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1. Высота В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прямоугольного треугольника АВС равна 24 см и отсекает от гипотенузы АС отрезок 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DC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, равный 18 см. Найдите АВ и </w:t>
      </w:r>
      <w:proofErr w:type="spell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cosA</w:t>
      </w:r>
      <w:proofErr w:type="spellEnd"/>
      <w:r w:rsidRPr="001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2. Диагональ АС прямоугольника АВС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равна 3 см и составляет со стороной А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угол 37</w:t>
      </w:r>
      <w:r w:rsidRPr="00140BF4">
        <w:rPr>
          <w:rFonts w:ascii="Times New Roman" w:eastAsia="Calibri" w:hAnsi="Times New Roman" w:cs="Times New Roman"/>
          <w:sz w:val="28"/>
          <w:szCs w:val="28"/>
          <w:vertAlign w:val="superscript"/>
        </w:rPr>
        <w:t>о</w:t>
      </w:r>
      <w:r w:rsidRPr="00140BF4">
        <w:rPr>
          <w:rFonts w:ascii="Times New Roman" w:eastAsia="Calibri" w:hAnsi="Times New Roman" w:cs="Times New Roman"/>
          <w:sz w:val="28"/>
          <w:szCs w:val="28"/>
        </w:rPr>
        <w:t>. Найдите площадь прямоугольника АВС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Контрольная работа № 5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140BF4">
        <w:rPr>
          <w:rFonts w:ascii="Times New Roman" w:eastAsia="Calibri" w:hAnsi="Times New Roman" w:cs="Times New Roman"/>
          <w:b/>
          <w:sz w:val="28"/>
          <w:szCs w:val="28"/>
        </w:rPr>
        <w:t>ОкружностьВариант</w:t>
      </w:r>
      <w:proofErr w:type="spellEnd"/>
      <w:r w:rsidRPr="00140BF4">
        <w:rPr>
          <w:rFonts w:ascii="Times New Roman" w:eastAsia="Calibri" w:hAnsi="Times New Roman" w:cs="Times New Roman"/>
          <w:b/>
          <w:sz w:val="28"/>
          <w:szCs w:val="28"/>
        </w:rPr>
        <w:t xml:space="preserve"> 1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1.  Через точку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окружности проведены диаметр АС и две хорды АВ и А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>, равные радиусу этой окружности. Найдите углы четырехугольника АВС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и градусные меры дуг АВ, ВС, С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>, А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2. Основание равнобедренного треугольника равно 18 см, а боковая сторона равна 15 см. Найдите радиусы вписанной в треугольник и описанной около треугольника окружностей.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F4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5</w:t>
      </w:r>
    </w:p>
    <w:p w:rsidR="00140BF4" w:rsidRPr="00140BF4" w:rsidRDefault="00140BF4" w:rsidP="00140B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140BF4">
        <w:rPr>
          <w:rFonts w:ascii="Times New Roman" w:eastAsia="Calibri" w:hAnsi="Times New Roman" w:cs="Times New Roman"/>
          <w:b/>
          <w:sz w:val="28"/>
          <w:szCs w:val="28"/>
        </w:rPr>
        <w:t>ОкружностьВариант</w:t>
      </w:r>
      <w:proofErr w:type="spellEnd"/>
      <w:r w:rsidRPr="00140BF4"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1.  Отрезок В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– диаметр окружности с центром О. Хорда АС делит пополам радиус ОВ и перпендикулярна к нему. Найдите углы четырехугольника АВС</w:t>
      </w:r>
      <w:proofErr w:type="gramStart"/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gramEnd"/>
      <w:r w:rsidRPr="00140BF4">
        <w:rPr>
          <w:rFonts w:ascii="Times New Roman" w:eastAsia="Calibri" w:hAnsi="Times New Roman" w:cs="Times New Roman"/>
          <w:sz w:val="28"/>
          <w:szCs w:val="28"/>
        </w:rPr>
        <w:t xml:space="preserve"> и градусные меры дуг АВ, ВС, С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>, А</w:t>
      </w:r>
      <w:r w:rsidRPr="00140BF4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40B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  <w:r w:rsidRPr="00140BF4">
        <w:rPr>
          <w:rFonts w:ascii="Times New Roman" w:eastAsia="Calibri" w:hAnsi="Times New Roman" w:cs="Times New Roman"/>
          <w:sz w:val="28"/>
          <w:szCs w:val="28"/>
        </w:rPr>
        <w:t>2. Высота, проведенная к основанию равнобедренного треугольника, равна 9 см, а само основание равно 24 см. Найдите радиусы вписанной в треугольник и описанной около треугольника окружностей.</w:t>
      </w: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8"/>
          <w:szCs w:val="28"/>
        </w:rPr>
      </w:pPr>
    </w:p>
    <w:p w:rsidR="00140BF4" w:rsidRPr="00140BF4" w:rsidRDefault="00140BF4" w:rsidP="00140BF4">
      <w:pPr>
        <w:rPr>
          <w:rFonts w:ascii="Times New Roman" w:eastAsia="Calibri" w:hAnsi="Times New Roman" w:cs="Times New Roman"/>
          <w:sz w:val="24"/>
          <w:szCs w:val="24"/>
        </w:rPr>
      </w:pPr>
    </w:p>
    <w:p w:rsidR="00CC38FB" w:rsidRDefault="00CC38FB"/>
    <w:sectPr w:rsidR="00CC38FB" w:rsidSect="00710A3A">
      <w:pgSz w:w="11906" w:h="16838"/>
      <w:pgMar w:top="1134" w:right="686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6F6" w:rsidRDefault="003A66F6">
      <w:pPr>
        <w:spacing w:after="0" w:line="240" w:lineRule="auto"/>
      </w:pPr>
      <w:r>
        <w:separator/>
      </w:r>
    </w:p>
  </w:endnote>
  <w:endnote w:type="continuationSeparator" w:id="0">
    <w:p w:rsidR="003A66F6" w:rsidRDefault="003A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28"/>
        <w:szCs w:val="28"/>
      </w:rPr>
      <w:id w:val="2275594"/>
      <w:docPartObj>
        <w:docPartGallery w:val="Page Numbers (Bottom of Page)"/>
        <w:docPartUnique/>
      </w:docPartObj>
    </w:sdtPr>
    <w:sdtEndPr/>
    <w:sdtContent>
      <w:p w:rsidR="00574E5A" w:rsidRDefault="00140BF4">
        <w:pPr>
          <w:pStyle w:val="a9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7E4D78" w:rsidRPr="007E4D78">
          <w:rPr>
            <w:rFonts w:asciiTheme="majorHAnsi" w:hAnsiTheme="majorHAnsi"/>
            <w:noProof/>
            <w:sz w:val="28"/>
            <w:szCs w:val="28"/>
          </w:rPr>
          <w:t>1</w:t>
        </w:r>
        <w:r>
          <w:rPr>
            <w:rFonts w:asciiTheme="majorHAnsi" w:hAnsiTheme="majorHAnsi"/>
            <w:noProof/>
            <w:sz w:val="28"/>
            <w:szCs w:val="28"/>
          </w:rPr>
          <w:fldChar w:fldCharType="end"/>
        </w:r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574E5A" w:rsidRDefault="003A66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6F6" w:rsidRDefault="003A66F6">
      <w:pPr>
        <w:spacing w:after="0" w:line="240" w:lineRule="auto"/>
      </w:pPr>
      <w:r>
        <w:separator/>
      </w:r>
    </w:p>
  </w:footnote>
  <w:footnote w:type="continuationSeparator" w:id="0">
    <w:p w:rsidR="003A66F6" w:rsidRDefault="003A6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80A"/>
    <w:multiLevelType w:val="hybridMultilevel"/>
    <w:tmpl w:val="A4DADE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437DF8"/>
    <w:multiLevelType w:val="hybridMultilevel"/>
    <w:tmpl w:val="F0849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61018"/>
    <w:multiLevelType w:val="multilevel"/>
    <w:tmpl w:val="406C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4B6EF7"/>
    <w:multiLevelType w:val="hybridMultilevel"/>
    <w:tmpl w:val="6E4CF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A4DCD"/>
    <w:multiLevelType w:val="hybridMultilevel"/>
    <w:tmpl w:val="13A4B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77079E"/>
    <w:multiLevelType w:val="multilevel"/>
    <w:tmpl w:val="B9F8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0720A6"/>
    <w:multiLevelType w:val="hybridMultilevel"/>
    <w:tmpl w:val="83A6F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903CE"/>
    <w:multiLevelType w:val="hybridMultilevel"/>
    <w:tmpl w:val="C888A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F51FEF"/>
    <w:multiLevelType w:val="hybridMultilevel"/>
    <w:tmpl w:val="A34E68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0770E3"/>
    <w:multiLevelType w:val="hybridMultilevel"/>
    <w:tmpl w:val="F5C66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CA37AA"/>
    <w:multiLevelType w:val="hybridMultilevel"/>
    <w:tmpl w:val="69F2F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31982"/>
    <w:multiLevelType w:val="hybridMultilevel"/>
    <w:tmpl w:val="74B22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568F2"/>
    <w:multiLevelType w:val="hybridMultilevel"/>
    <w:tmpl w:val="B7DE5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467B8A"/>
    <w:multiLevelType w:val="hybridMultilevel"/>
    <w:tmpl w:val="79485A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493C92"/>
    <w:multiLevelType w:val="hybridMultilevel"/>
    <w:tmpl w:val="CD441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06B97"/>
    <w:multiLevelType w:val="hybridMultilevel"/>
    <w:tmpl w:val="BDB67D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EA75A2"/>
    <w:multiLevelType w:val="hybridMultilevel"/>
    <w:tmpl w:val="20C47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155572"/>
    <w:multiLevelType w:val="hybridMultilevel"/>
    <w:tmpl w:val="56AA07F8"/>
    <w:lvl w:ilvl="0" w:tplc="25E6596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>
    <w:nsid w:val="38E86060"/>
    <w:multiLevelType w:val="hybridMultilevel"/>
    <w:tmpl w:val="0478D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FA10E0"/>
    <w:multiLevelType w:val="hybridMultilevel"/>
    <w:tmpl w:val="39BA14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C4246B"/>
    <w:multiLevelType w:val="hybridMultilevel"/>
    <w:tmpl w:val="A6B04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010ABD"/>
    <w:multiLevelType w:val="hybridMultilevel"/>
    <w:tmpl w:val="6F9E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116EF6"/>
    <w:multiLevelType w:val="hybridMultilevel"/>
    <w:tmpl w:val="5C4E9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DE00BC"/>
    <w:multiLevelType w:val="hybridMultilevel"/>
    <w:tmpl w:val="B9DE2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664D9"/>
    <w:multiLevelType w:val="hybridMultilevel"/>
    <w:tmpl w:val="3768E148"/>
    <w:lvl w:ilvl="0" w:tplc="1B86342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B52A5"/>
    <w:multiLevelType w:val="hybridMultilevel"/>
    <w:tmpl w:val="B0E4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6225C9"/>
    <w:multiLevelType w:val="hybridMultilevel"/>
    <w:tmpl w:val="98A68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B82AE0"/>
    <w:multiLevelType w:val="hybridMultilevel"/>
    <w:tmpl w:val="29842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C45F83"/>
    <w:multiLevelType w:val="hybridMultilevel"/>
    <w:tmpl w:val="C832B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61F426D"/>
    <w:multiLevelType w:val="hybridMultilevel"/>
    <w:tmpl w:val="BB3C6AAC"/>
    <w:lvl w:ilvl="0" w:tplc="54827E24">
      <w:start w:val="2"/>
      <w:numFmt w:val="bullet"/>
      <w:lvlText w:val=""/>
      <w:lvlJc w:val="left"/>
      <w:pPr>
        <w:ind w:left="1827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72107AF"/>
    <w:multiLevelType w:val="multilevel"/>
    <w:tmpl w:val="CAF8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115D4C"/>
    <w:multiLevelType w:val="hybridMultilevel"/>
    <w:tmpl w:val="D6A8947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14"/>
  </w:num>
  <w:num w:numId="4">
    <w:abstractNumId w:val="6"/>
  </w:num>
  <w:num w:numId="5">
    <w:abstractNumId w:val="32"/>
  </w:num>
  <w:num w:numId="6">
    <w:abstractNumId w:val="17"/>
  </w:num>
  <w:num w:numId="7">
    <w:abstractNumId w:val="20"/>
  </w:num>
  <w:num w:numId="8">
    <w:abstractNumId w:val="22"/>
  </w:num>
  <w:num w:numId="9">
    <w:abstractNumId w:val="27"/>
  </w:num>
  <w:num w:numId="10">
    <w:abstractNumId w:val="28"/>
  </w:num>
  <w:num w:numId="11">
    <w:abstractNumId w:val="21"/>
  </w:num>
  <w:num w:numId="12">
    <w:abstractNumId w:val="7"/>
  </w:num>
  <w:num w:numId="13">
    <w:abstractNumId w:val="12"/>
  </w:num>
  <w:num w:numId="14">
    <w:abstractNumId w:val="4"/>
  </w:num>
  <w:num w:numId="1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1"/>
  </w:num>
  <w:num w:numId="19">
    <w:abstractNumId w:val="5"/>
  </w:num>
  <w:num w:numId="20">
    <w:abstractNumId w:val="2"/>
  </w:num>
  <w:num w:numId="21">
    <w:abstractNumId w:val="13"/>
  </w:num>
  <w:num w:numId="22">
    <w:abstractNumId w:val="11"/>
  </w:num>
  <w:num w:numId="23">
    <w:abstractNumId w:val="8"/>
  </w:num>
  <w:num w:numId="24">
    <w:abstractNumId w:val="19"/>
  </w:num>
  <w:num w:numId="25">
    <w:abstractNumId w:val="16"/>
  </w:num>
  <w:num w:numId="26">
    <w:abstractNumId w:val="1"/>
  </w:num>
  <w:num w:numId="27">
    <w:abstractNumId w:val="10"/>
  </w:num>
  <w:num w:numId="28">
    <w:abstractNumId w:val="3"/>
  </w:num>
  <w:num w:numId="29">
    <w:abstractNumId w:val="26"/>
  </w:num>
  <w:num w:numId="30">
    <w:abstractNumId w:val="25"/>
  </w:num>
  <w:num w:numId="31">
    <w:abstractNumId w:val="18"/>
  </w:num>
  <w:num w:numId="32">
    <w:abstractNumId w:val="23"/>
  </w:num>
  <w:num w:numId="33">
    <w:abstractNumId w:val="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FB"/>
    <w:rsid w:val="000263FC"/>
    <w:rsid w:val="00140BF4"/>
    <w:rsid w:val="003A66F6"/>
    <w:rsid w:val="004207E9"/>
    <w:rsid w:val="007E4D78"/>
    <w:rsid w:val="00CC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0B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BF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40BF4"/>
  </w:style>
  <w:style w:type="paragraph" w:styleId="a3">
    <w:name w:val="Normal (Web)"/>
    <w:basedOn w:val="a"/>
    <w:uiPriority w:val="99"/>
    <w:rsid w:val="00140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40BF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140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rsid w:val="00140BF4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140B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140BF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rsid w:val="00140B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140BF4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40BF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0BF4"/>
    <w:rPr>
      <w:rFonts w:ascii="Tahoma" w:eastAsia="Calibri" w:hAnsi="Tahoma" w:cs="Tahoma"/>
      <w:sz w:val="16"/>
      <w:szCs w:val="16"/>
    </w:rPr>
  </w:style>
  <w:style w:type="character" w:styleId="ad">
    <w:name w:val="Strong"/>
    <w:uiPriority w:val="22"/>
    <w:qFormat/>
    <w:rsid w:val="00140B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0B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BF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40BF4"/>
  </w:style>
  <w:style w:type="paragraph" w:styleId="a3">
    <w:name w:val="Normal (Web)"/>
    <w:basedOn w:val="a"/>
    <w:uiPriority w:val="99"/>
    <w:rsid w:val="00140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40BF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99"/>
    <w:rsid w:val="00140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rsid w:val="00140BF4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140B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140BF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rsid w:val="00140B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140BF4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40BF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0BF4"/>
    <w:rPr>
      <w:rFonts w:ascii="Tahoma" w:eastAsia="Calibri" w:hAnsi="Tahoma" w:cs="Tahoma"/>
      <w:sz w:val="16"/>
      <w:szCs w:val="16"/>
    </w:rPr>
  </w:style>
  <w:style w:type="character" w:styleId="ad">
    <w:name w:val="Strong"/>
    <w:uiPriority w:val="22"/>
    <w:qFormat/>
    <w:rsid w:val="00140B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footer" Target="footer1.xm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51</Pages>
  <Words>8574</Words>
  <Characters>48878</Characters>
  <Application>Microsoft Office Word</Application>
  <DocSecurity>0</DocSecurity>
  <Lines>407</Lines>
  <Paragraphs>114</Paragraphs>
  <ScaleCrop>false</ScaleCrop>
  <Company/>
  <LinksUpToDate>false</LinksUpToDate>
  <CharactersWithSpaces>57338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4</cp:revision>
  <dcterms:created xsi:type="dcterms:W3CDTF">2022-09-10T18:50:00Z</dcterms:created>
  <dcterms:modified xsi:type="dcterms:W3CDTF">2022-09-10T20:57:00Z</dcterms:modified>
</cp:coreProperties>
</file>